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5389" w14:textId="5406B295" w:rsidR="00E634DF" w:rsidRDefault="008E23D1">
      <w:r>
        <w:t xml:space="preserve"> </w:t>
      </w:r>
    </w:p>
    <w:p w14:paraId="233F5029" w14:textId="290BD682"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FD2AB1">
        <w:rPr>
          <w:rFonts w:ascii="Arial" w:hAnsi="Arial" w:cs="Arial"/>
          <w:sz w:val="32"/>
          <w:szCs w:val="32"/>
        </w:rPr>
        <w:t>Building Surveyor</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64CA8EA2" w:rsidR="00E634DF" w:rsidRPr="00E634DF" w:rsidRDefault="00E634DF">
            <w:pPr>
              <w:rPr>
                <w:rFonts w:ascii="Arial" w:hAnsi="Arial" w:cs="Arial"/>
              </w:rPr>
            </w:pPr>
            <w:r w:rsidRPr="00E634DF">
              <w:rPr>
                <w:rFonts w:ascii="Arial" w:hAnsi="Arial" w:cs="Arial"/>
              </w:rPr>
              <w:t>Level</w:t>
            </w:r>
            <w:r w:rsidR="008E23D1">
              <w:rPr>
                <w:rFonts w:ascii="Arial" w:hAnsi="Arial" w:cs="Arial"/>
              </w:rPr>
              <w:t xml:space="preserve"> </w:t>
            </w:r>
            <w:r w:rsidR="00FD2AB1">
              <w:rPr>
                <w:rFonts w:ascii="Arial" w:hAnsi="Arial" w:cs="Arial"/>
              </w:rPr>
              <w:t>4</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54B8C66D" w:rsidR="00FD0BB9" w:rsidRPr="00482557" w:rsidRDefault="008E23D1">
            <w:pPr>
              <w:rPr>
                <w:rFonts w:ascii="Arial" w:hAnsi="Arial" w:cs="Arial"/>
              </w:rPr>
            </w:pPr>
            <w:r>
              <w:rPr>
                <w:rFonts w:ascii="Arial" w:hAnsi="Arial" w:cs="Arial"/>
              </w:rPr>
              <w:t>Internal Services</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0C3F8342" w:rsidR="00E634DF" w:rsidRPr="004314CA" w:rsidRDefault="008E23D1">
            <w:pPr>
              <w:rPr>
                <w:rFonts w:ascii="Arial" w:hAnsi="Arial" w:cs="Arial"/>
              </w:rPr>
            </w:pPr>
            <w:r>
              <w:rPr>
                <w:rFonts w:ascii="Arial" w:hAnsi="Arial" w:cs="Arial"/>
              </w:rPr>
              <w:t>Property</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39F7F624" w:rsidR="001F4F3B" w:rsidRPr="00482557" w:rsidRDefault="00FD0C0D" w:rsidP="001F4F3B">
            <w:pPr>
              <w:rPr>
                <w:rFonts w:ascii="Arial" w:hAnsi="Arial" w:cs="Arial"/>
              </w:rPr>
            </w:pPr>
            <w:r>
              <w:rPr>
                <w:rFonts w:ascii="Arial" w:hAnsi="Arial" w:cs="Arial"/>
              </w:rPr>
              <w:t>UK Operations and Retail</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6A5773B0" w:rsidR="001F4F3B" w:rsidRPr="004314CA" w:rsidRDefault="008E23D1" w:rsidP="001F4F3B">
            <w:pPr>
              <w:rPr>
                <w:rFonts w:ascii="Arial" w:hAnsi="Arial" w:cs="Arial"/>
              </w:rPr>
            </w:pPr>
            <w:r>
              <w:rPr>
                <w:rFonts w:ascii="Arial" w:hAnsi="Arial" w:cs="Arial"/>
              </w:rPr>
              <w:t>Senior Building Surveyor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17EE8AF9" w:rsidR="00032EF5" w:rsidRPr="00032EF5" w:rsidRDefault="008E23D1" w:rsidP="00032EF5">
            <w:pPr>
              <w:rPr>
                <w:rFonts w:ascii="Arial" w:hAnsi="Arial" w:cs="Arial"/>
                <w:color w:val="000000" w:themeColor="text1"/>
              </w:rPr>
            </w:pPr>
            <w:r>
              <w:rPr>
                <w:rFonts w:ascii="Arial" w:hAnsi="Arial" w:cs="Arial"/>
                <w:color w:val="000000" w:themeColor="text1"/>
              </w:rPr>
              <w:t>None</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663ADC45" w:rsidR="00E634DF" w:rsidRPr="00032EF5" w:rsidRDefault="008E23D1">
            <w:pPr>
              <w:rPr>
                <w:rFonts w:ascii="Arial" w:hAnsi="Arial" w:cs="Arial"/>
                <w:color w:val="000000" w:themeColor="text1"/>
              </w:rPr>
            </w:pPr>
            <w:r>
              <w:rPr>
                <w:rFonts w:ascii="Arial" w:hAnsi="Arial" w:cs="Arial"/>
                <w:color w:val="000000" w:themeColor="text1"/>
              </w:rPr>
              <w:t>None</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27E63082" w:rsidR="00E634DF" w:rsidRPr="00032EF5" w:rsidRDefault="008E23D1">
            <w:pPr>
              <w:rPr>
                <w:rFonts w:ascii="Arial" w:hAnsi="Arial" w:cs="Arial"/>
                <w:color w:val="000000" w:themeColor="text1"/>
              </w:rPr>
            </w:pPr>
            <w:r>
              <w:rPr>
                <w:rFonts w:ascii="Arial" w:hAnsi="Arial" w:cs="Arial"/>
                <w:color w:val="000000" w:themeColor="text1"/>
              </w:rPr>
              <w:t>Supplier approval up to £</w:t>
            </w:r>
            <w:r w:rsidR="00694A6E">
              <w:rPr>
                <w:rFonts w:ascii="Arial" w:hAnsi="Arial" w:cs="Arial"/>
                <w:color w:val="000000" w:themeColor="text1"/>
              </w:rPr>
              <w:t>10</w:t>
            </w:r>
            <w:r>
              <w:rPr>
                <w:rFonts w:ascii="Arial" w:hAnsi="Arial" w:cs="Arial"/>
                <w:color w:val="000000" w:themeColor="text1"/>
              </w:rPr>
              <w:t>,000</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433A4C85" w:rsidR="00E634DF" w:rsidRPr="00032EF5" w:rsidRDefault="008E23D1">
            <w:pPr>
              <w:rPr>
                <w:rFonts w:ascii="Arial" w:hAnsi="Arial" w:cs="Arial"/>
                <w:color w:val="000000" w:themeColor="text1"/>
              </w:rPr>
            </w:pPr>
            <w:r>
              <w:rPr>
                <w:rFonts w:ascii="Arial" w:hAnsi="Arial" w:cs="Arial"/>
                <w:color w:val="000000" w:themeColor="text1"/>
              </w:rPr>
              <w:t>Management of construction projects with a value up to £250,000</w:t>
            </w:r>
          </w:p>
        </w:tc>
      </w:tr>
    </w:tbl>
    <w:p w14:paraId="03E91331" w14:textId="77777777" w:rsidR="003B05C9" w:rsidRDefault="003B05C9">
      <w:pPr>
        <w:rPr>
          <w:rFonts w:ascii="Arial" w:hAnsi="Arial" w:cs="Arial"/>
          <w:color w:val="FF0000"/>
          <w:sz w:val="28"/>
          <w:szCs w:val="28"/>
        </w:rPr>
      </w:pPr>
    </w:p>
    <w:p w14:paraId="72210548" w14:textId="7288C48C"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strikes: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8"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pPr>
        <w:rPr>
          <w:rFonts w:ascii="Arial" w:hAnsi="Arial" w:cs="Arial"/>
        </w:rPr>
      </w:pPr>
    </w:p>
    <w:p w14:paraId="5E11C05C" w14:textId="6A0D7FE2" w:rsidR="00FD0BB9" w:rsidRDefault="00FD0BB9">
      <w:pPr>
        <w:rPr>
          <w:rFonts w:ascii="Arial" w:hAnsi="Arial" w:cs="Arial"/>
        </w:rPr>
      </w:pPr>
    </w:p>
    <w:p w14:paraId="3B1F65C3" w14:textId="77777777" w:rsidR="007212DF" w:rsidRDefault="007212DF">
      <w:pPr>
        <w:rPr>
          <w:rFonts w:ascii="Arial" w:hAnsi="Arial" w:cs="Arial"/>
        </w:rPr>
      </w:pP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10646958" w14:textId="231E170F" w:rsidR="004F1EFB" w:rsidRPr="00E56431" w:rsidRDefault="008E23D1" w:rsidP="00E56431">
      <w:pPr>
        <w:rPr>
          <w:rFonts w:ascii="Arial" w:hAnsi="Arial" w:cs="Arial"/>
        </w:rPr>
      </w:pPr>
      <w:r w:rsidRPr="00E56431">
        <w:rPr>
          <w:rFonts w:ascii="Arial" w:hAnsi="Arial" w:cs="Arial"/>
        </w:rPr>
        <w:t>The post holder</w:t>
      </w:r>
      <w:r w:rsidR="00AC3948">
        <w:rPr>
          <w:rFonts w:ascii="Arial" w:hAnsi="Arial" w:cs="Arial"/>
        </w:rPr>
        <w:t>’s</w:t>
      </w:r>
      <w:r w:rsidRPr="00E56431">
        <w:rPr>
          <w:rFonts w:ascii="Arial" w:hAnsi="Arial" w:cs="Arial"/>
        </w:rPr>
        <w:t xml:space="preserve"> </w:t>
      </w:r>
      <w:r w:rsidR="00AC3948">
        <w:rPr>
          <w:rFonts w:ascii="Arial" w:hAnsi="Arial" w:cs="Arial"/>
        </w:rPr>
        <w:t>primary</w:t>
      </w:r>
      <w:r w:rsidR="00E56431">
        <w:rPr>
          <w:rFonts w:ascii="Arial" w:hAnsi="Arial" w:cs="Arial"/>
        </w:rPr>
        <w:t xml:space="preserve"> responsib</w:t>
      </w:r>
      <w:r w:rsidR="00AC3948">
        <w:rPr>
          <w:rFonts w:ascii="Arial" w:hAnsi="Arial" w:cs="Arial"/>
        </w:rPr>
        <w:t>ility</w:t>
      </w:r>
      <w:r w:rsidR="00E56431">
        <w:rPr>
          <w:rFonts w:ascii="Arial" w:hAnsi="Arial" w:cs="Arial"/>
        </w:rPr>
        <w:t xml:space="preserve">  </w:t>
      </w:r>
      <w:r w:rsidR="00AC3948">
        <w:rPr>
          <w:rFonts w:ascii="Arial" w:hAnsi="Arial" w:cs="Arial"/>
        </w:rPr>
        <w:t xml:space="preserve">will be the </w:t>
      </w:r>
      <w:r w:rsidR="00E56431">
        <w:rPr>
          <w:rFonts w:ascii="Arial" w:hAnsi="Arial" w:cs="Arial"/>
        </w:rPr>
        <w:t xml:space="preserve">delivery of </w:t>
      </w:r>
      <w:r w:rsidR="00AC3948">
        <w:rPr>
          <w:rFonts w:ascii="Arial" w:hAnsi="Arial" w:cs="Arial"/>
        </w:rPr>
        <w:t xml:space="preserve">a </w:t>
      </w:r>
      <w:r w:rsidR="00E56431">
        <w:rPr>
          <w:rFonts w:ascii="Arial" w:hAnsi="Arial" w:cs="Arial"/>
        </w:rPr>
        <w:t>maintenance</w:t>
      </w:r>
      <w:r w:rsidR="00AC3948">
        <w:rPr>
          <w:rFonts w:ascii="Arial" w:hAnsi="Arial" w:cs="Arial"/>
        </w:rPr>
        <w:t xml:space="preserve"> programme for</w:t>
      </w:r>
      <w:r w:rsidR="00E56431">
        <w:rPr>
          <w:rFonts w:ascii="Arial" w:hAnsi="Arial" w:cs="Arial"/>
        </w:rPr>
        <w:t xml:space="preserve"> the British Red Cross property estat</w:t>
      </w:r>
      <w:r w:rsidR="00EE348B">
        <w:rPr>
          <w:rFonts w:ascii="Arial" w:hAnsi="Arial" w:cs="Arial"/>
        </w:rPr>
        <w:t xml:space="preserve">e </w:t>
      </w:r>
      <w:r w:rsidRPr="00E56431">
        <w:rPr>
          <w:rFonts w:ascii="Arial" w:hAnsi="Arial" w:cs="Arial"/>
        </w:rPr>
        <w:t>within a specific geographical area</w:t>
      </w:r>
      <w:r w:rsidR="00AC3948">
        <w:rPr>
          <w:rFonts w:ascii="Arial" w:hAnsi="Arial" w:cs="Arial"/>
        </w:rPr>
        <w:t>.</w:t>
      </w:r>
      <w:r w:rsidR="00E56431">
        <w:rPr>
          <w:rFonts w:ascii="Arial" w:hAnsi="Arial" w:cs="Arial"/>
        </w:rPr>
        <w:t xml:space="preserve"> </w:t>
      </w:r>
      <w:r w:rsidR="00AC3948">
        <w:rPr>
          <w:rFonts w:ascii="Arial" w:hAnsi="Arial" w:cs="Arial"/>
        </w:rPr>
        <w:t>T</w:t>
      </w:r>
      <w:r w:rsidRPr="00E56431">
        <w:rPr>
          <w:rFonts w:ascii="Arial" w:hAnsi="Arial" w:cs="Arial"/>
        </w:rPr>
        <w:t xml:space="preserve">he post holder will </w:t>
      </w:r>
      <w:r w:rsidR="00E56431">
        <w:rPr>
          <w:rFonts w:ascii="Arial" w:hAnsi="Arial" w:cs="Arial"/>
        </w:rPr>
        <w:t xml:space="preserve">work in collaboration with clients and stakeholders from across the organisation as well as the wider Property Department team to deliver </w:t>
      </w:r>
      <w:r w:rsidR="00AC3948">
        <w:rPr>
          <w:rFonts w:ascii="Arial" w:hAnsi="Arial" w:cs="Arial"/>
        </w:rPr>
        <w:t>a planned maintenance programme for the estate as well as project managing maintenance and repair projects identified by the programme or as a result of reactive call outs by the national FM suppliers.</w:t>
      </w:r>
    </w:p>
    <w:p w14:paraId="24253CFB" w14:textId="43A14139" w:rsidR="004F1EFB" w:rsidRPr="00E56431" w:rsidRDefault="004F1EFB">
      <w:pPr>
        <w:rPr>
          <w:rFonts w:ascii="Arial" w:hAnsi="Arial" w:cs="Arial"/>
        </w:rPr>
      </w:pPr>
    </w:p>
    <w:p w14:paraId="384D859E" w14:textId="7FFC7419" w:rsidR="004F1EFB" w:rsidRPr="00E56431" w:rsidRDefault="004F1EFB" w:rsidP="002B61FF">
      <w:pPr>
        <w:spacing w:line="276" w:lineRule="auto"/>
        <w:rPr>
          <w:rFonts w:ascii="Arial" w:hAnsi="Arial" w:cs="Arial"/>
          <w:color w:val="FF0000"/>
          <w:sz w:val="28"/>
          <w:szCs w:val="28"/>
        </w:rPr>
      </w:pPr>
      <w:r w:rsidRPr="00E56431">
        <w:rPr>
          <w:rFonts w:ascii="Arial" w:hAnsi="Arial" w:cs="Arial"/>
          <w:color w:val="FF0000"/>
          <w:sz w:val="28"/>
          <w:szCs w:val="28"/>
        </w:rPr>
        <w:t>Key responsibilities</w:t>
      </w:r>
    </w:p>
    <w:p w14:paraId="104D2FE4" w14:textId="5D9ACD26" w:rsidR="004F1EFB" w:rsidRPr="002B61FF" w:rsidRDefault="00E56431" w:rsidP="002B61FF">
      <w:pPr>
        <w:spacing w:line="276" w:lineRule="auto"/>
        <w:rPr>
          <w:rFonts w:ascii="Arial" w:hAnsi="Arial" w:cs="Arial"/>
          <w:b/>
          <w:bCs/>
          <w:color w:val="000000" w:themeColor="text1"/>
        </w:rPr>
      </w:pPr>
      <w:r w:rsidRPr="002B61FF">
        <w:rPr>
          <w:rFonts w:ascii="Arial" w:hAnsi="Arial" w:cs="Arial"/>
          <w:b/>
          <w:bCs/>
          <w:color w:val="000000" w:themeColor="text1"/>
        </w:rPr>
        <w:t>Project Management</w:t>
      </w:r>
    </w:p>
    <w:p w14:paraId="0C480045" w14:textId="47FD395C" w:rsidR="00AC3948" w:rsidRDefault="00AC3948" w:rsidP="002B61FF">
      <w:pPr>
        <w:pStyle w:val="ListParagraph"/>
        <w:numPr>
          <w:ilvl w:val="0"/>
          <w:numId w:val="4"/>
        </w:numPr>
        <w:spacing w:line="276" w:lineRule="auto"/>
        <w:ind w:left="714" w:hanging="357"/>
        <w:rPr>
          <w:rFonts w:ascii="Arial" w:hAnsi="Arial" w:cs="Arial"/>
        </w:rPr>
      </w:pPr>
      <w:r>
        <w:rPr>
          <w:rFonts w:ascii="Arial" w:hAnsi="Arial" w:cs="Arial"/>
        </w:rPr>
        <w:t xml:space="preserve">To undertake condition surveys in order to </w:t>
      </w:r>
      <w:r w:rsidR="006B27AF">
        <w:rPr>
          <w:rFonts w:ascii="Arial" w:hAnsi="Arial" w:cs="Arial"/>
        </w:rPr>
        <w:t xml:space="preserve">build a knowledge of the wants of repair across the portfolio and to </w:t>
      </w:r>
      <w:r>
        <w:rPr>
          <w:rFonts w:ascii="Arial" w:hAnsi="Arial" w:cs="Arial"/>
        </w:rPr>
        <w:t>create and develop a planned maintenance programme for the estate</w:t>
      </w:r>
      <w:r w:rsidR="006B27AF">
        <w:rPr>
          <w:rFonts w:ascii="Arial" w:hAnsi="Arial" w:cs="Arial"/>
        </w:rPr>
        <w:t>.</w:t>
      </w:r>
    </w:p>
    <w:p w14:paraId="430CCBC2" w14:textId="4C4BA00D" w:rsidR="004F1EFB" w:rsidRPr="00E56431" w:rsidRDefault="00DA2BA7" w:rsidP="002B61FF">
      <w:pPr>
        <w:pStyle w:val="ListParagraph"/>
        <w:numPr>
          <w:ilvl w:val="0"/>
          <w:numId w:val="4"/>
        </w:numPr>
        <w:spacing w:line="276" w:lineRule="auto"/>
        <w:ind w:left="714" w:hanging="357"/>
        <w:rPr>
          <w:rFonts w:ascii="Arial" w:hAnsi="Arial" w:cs="Arial"/>
        </w:rPr>
      </w:pPr>
      <w:r w:rsidRPr="00E56431">
        <w:rPr>
          <w:rFonts w:ascii="Arial" w:hAnsi="Arial" w:cs="Arial"/>
        </w:rPr>
        <w:t>To ensure that all building works are properly scoped, procured and managed in compliance with statutory legislation</w:t>
      </w:r>
      <w:r w:rsidR="00E56431">
        <w:rPr>
          <w:rFonts w:ascii="Arial" w:hAnsi="Arial" w:cs="Arial"/>
        </w:rPr>
        <w:t>, industry best</w:t>
      </w:r>
      <w:r w:rsidRPr="00E56431">
        <w:rPr>
          <w:rFonts w:ascii="Arial" w:hAnsi="Arial" w:cs="Arial"/>
        </w:rPr>
        <w:t xml:space="preserve"> practice</w:t>
      </w:r>
      <w:r w:rsidR="00E56431">
        <w:rPr>
          <w:rFonts w:ascii="Arial" w:hAnsi="Arial" w:cs="Arial"/>
        </w:rPr>
        <w:t xml:space="preserve"> and organisational policy.</w:t>
      </w:r>
    </w:p>
    <w:p w14:paraId="49B70C1E" w14:textId="31D8854E" w:rsidR="004F1EFB" w:rsidRPr="00E56431" w:rsidRDefault="00BA464A" w:rsidP="002B61FF">
      <w:pPr>
        <w:pStyle w:val="ListParagraph"/>
        <w:numPr>
          <w:ilvl w:val="0"/>
          <w:numId w:val="4"/>
        </w:numPr>
        <w:spacing w:line="276" w:lineRule="auto"/>
        <w:ind w:left="714" w:hanging="357"/>
        <w:rPr>
          <w:rFonts w:ascii="Arial" w:hAnsi="Arial" w:cs="Arial"/>
        </w:rPr>
      </w:pPr>
      <w:r w:rsidRPr="00E56431">
        <w:rPr>
          <w:rFonts w:ascii="Arial" w:hAnsi="Arial" w:cs="Arial"/>
        </w:rPr>
        <w:t xml:space="preserve">To deliver the agreed maintenance &amp; capital </w:t>
      </w:r>
      <w:r w:rsidR="0030071A">
        <w:rPr>
          <w:rFonts w:ascii="Arial" w:hAnsi="Arial" w:cs="Arial"/>
        </w:rPr>
        <w:t>projects to timetable and budget</w:t>
      </w:r>
      <w:r w:rsidRPr="00E56431">
        <w:rPr>
          <w:rFonts w:ascii="Arial" w:hAnsi="Arial" w:cs="Arial"/>
        </w:rPr>
        <w:t xml:space="preserve">, liaising </w:t>
      </w:r>
      <w:r w:rsidR="0030071A">
        <w:rPr>
          <w:rFonts w:ascii="Arial" w:hAnsi="Arial" w:cs="Arial"/>
        </w:rPr>
        <w:t>with all stakeholders</w:t>
      </w:r>
      <w:r w:rsidRPr="00E56431">
        <w:rPr>
          <w:rFonts w:ascii="Arial" w:hAnsi="Arial" w:cs="Arial"/>
        </w:rPr>
        <w:t xml:space="preserve"> to reduce disruption and to provide them with </w:t>
      </w:r>
      <w:r w:rsidR="0030071A">
        <w:rPr>
          <w:rFonts w:ascii="Arial" w:hAnsi="Arial" w:cs="Arial"/>
        </w:rPr>
        <w:t xml:space="preserve">technical </w:t>
      </w:r>
      <w:r w:rsidRPr="00E56431">
        <w:rPr>
          <w:rFonts w:ascii="Arial" w:hAnsi="Arial" w:cs="Arial"/>
        </w:rPr>
        <w:t xml:space="preserve">advice as necessary on </w:t>
      </w:r>
      <w:r w:rsidR="0030071A">
        <w:rPr>
          <w:rFonts w:ascii="Arial" w:hAnsi="Arial" w:cs="Arial"/>
        </w:rPr>
        <w:t>all works undertaken.</w:t>
      </w:r>
    </w:p>
    <w:p w14:paraId="4BB8A8D8" w14:textId="5536B58F" w:rsidR="004F1EFB" w:rsidRPr="00E56431" w:rsidRDefault="00B87078" w:rsidP="002B61FF">
      <w:pPr>
        <w:pStyle w:val="ListParagraph"/>
        <w:numPr>
          <w:ilvl w:val="0"/>
          <w:numId w:val="4"/>
        </w:numPr>
        <w:spacing w:line="276" w:lineRule="auto"/>
        <w:ind w:left="714" w:hanging="357"/>
        <w:rPr>
          <w:rFonts w:ascii="Arial" w:hAnsi="Arial" w:cs="Arial"/>
        </w:rPr>
      </w:pPr>
      <w:r w:rsidRPr="00E56431">
        <w:rPr>
          <w:rFonts w:ascii="Arial" w:hAnsi="Arial" w:cs="Arial"/>
        </w:rPr>
        <w:t xml:space="preserve">To </w:t>
      </w:r>
      <w:r w:rsidR="0030071A">
        <w:rPr>
          <w:rFonts w:ascii="Arial" w:hAnsi="Arial" w:cs="Arial"/>
        </w:rPr>
        <w:t xml:space="preserve">ensure close cost control on all projects  and to </w:t>
      </w:r>
      <w:r w:rsidRPr="00E56431">
        <w:rPr>
          <w:rFonts w:ascii="Arial" w:hAnsi="Arial" w:cs="Arial"/>
        </w:rPr>
        <w:t xml:space="preserve">provide  financial reports </w:t>
      </w:r>
      <w:r w:rsidR="0030071A">
        <w:rPr>
          <w:rFonts w:ascii="Arial" w:hAnsi="Arial" w:cs="Arial"/>
        </w:rPr>
        <w:t>ahead of and during contract delivery to allow accurate financial appraisal, budgeting, and forecasting.</w:t>
      </w:r>
    </w:p>
    <w:p w14:paraId="53D7FE51" w14:textId="41FD92D2" w:rsidR="0030071A" w:rsidRDefault="008D3A6E" w:rsidP="0030071A">
      <w:pPr>
        <w:pStyle w:val="ListParagraph"/>
        <w:numPr>
          <w:ilvl w:val="0"/>
          <w:numId w:val="4"/>
        </w:numPr>
        <w:spacing w:line="276" w:lineRule="auto"/>
        <w:rPr>
          <w:rFonts w:ascii="Arial" w:hAnsi="Arial" w:cs="Arial"/>
        </w:rPr>
      </w:pPr>
      <w:r w:rsidRPr="00E56431">
        <w:rPr>
          <w:rFonts w:ascii="Arial" w:hAnsi="Arial" w:cs="Arial"/>
        </w:rPr>
        <w:t>To fulfil the role of contract manager and CDM Coordinator wherever appropriate.</w:t>
      </w:r>
    </w:p>
    <w:p w14:paraId="2EA9EFD2" w14:textId="4532CB2E" w:rsidR="0030071A" w:rsidRPr="002B61FF" w:rsidRDefault="006D0D8F" w:rsidP="002B61FF">
      <w:pPr>
        <w:spacing w:line="276" w:lineRule="auto"/>
        <w:rPr>
          <w:rFonts w:ascii="Arial" w:hAnsi="Arial" w:cs="Arial"/>
          <w:b/>
          <w:bCs/>
        </w:rPr>
      </w:pPr>
      <w:r w:rsidRPr="002B61FF">
        <w:rPr>
          <w:rFonts w:ascii="Arial" w:hAnsi="Arial" w:cs="Arial"/>
          <w:b/>
          <w:bCs/>
        </w:rPr>
        <w:t>Stakeholder</w:t>
      </w:r>
      <w:r w:rsidR="0030071A" w:rsidRPr="002B61FF">
        <w:rPr>
          <w:rFonts w:ascii="Arial" w:hAnsi="Arial" w:cs="Arial"/>
          <w:b/>
          <w:bCs/>
        </w:rPr>
        <w:t xml:space="preserve"> Management</w:t>
      </w:r>
    </w:p>
    <w:p w14:paraId="43702B4F" w14:textId="33BBED33" w:rsidR="004F1EFB" w:rsidRPr="00E56431" w:rsidRDefault="00FA70FB" w:rsidP="002B61FF">
      <w:pPr>
        <w:pStyle w:val="ListParagraph"/>
        <w:numPr>
          <w:ilvl w:val="0"/>
          <w:numId w:val="4"/>
        </w:numPr>
        <w:spacing w:line="276" w:lineRule="auto"/>
        <w:ind w:left="714" w:hanging="357"/>
        <w:rPr>
          <w:rFonts w:ascii="Arial" w:hAnsi="Arial" w:cs="Arial"/>
        </w:rPr>
      </w:pPr>
      <w:r w:rsidRPr="00E56431">
        <w:rPr>
          <w:rFonts w:ascii="Arial" w:hAnsi="Arial" w:cs="Arial"/>
        </w:rPr>
        <w:t>To assist Building Surveying colleagues</w:t>
      </w:r>
      <w:r w:rsidR="00AC3948">
        <w:rPr>
          <w:rFonts w:ascii="Arial" w:hAnsi="Arial" w:cs="Arial"/>
        </w:rPr>
        <w:t xml:space="preserve"> with refurbishment and/or fit out projects where appropriate</w:t>
      </w:r>
      <w:r w:rsidRPr="00E56431">
        <w:rPr>
          <w:rFonts w:ascii="Arial" w:hAnsi="Arial" w:cs="Arial"/>
        </w:rPr>
        <w:t xml:space="preserve"> to even out </w:t>
      </w:r>
      <w:proofErr w:type="gramStart"/>
      <w:r w:rsidRPr="00E56431">
        <w:rPr>
          <w:rFonts w:ascii="Arial" w:hAnsi="Arial" w:cs="Arial"/>
        </w:rPr>
        <w:t>work load</w:t>
      </w:r>
      <w:proofErr w:type="gramEnd"/>
      <w:r w:rsidRPr="00E56431">
        <w:rPr>
          <w:rFonts w:ascii="Arial" w:hAnsi="Arial" w:cs="Arial"/>
        </w:rPr>
        <w:t xml:space="preserve"> imbalances</w:t>
      </w:r>
      <w:r w:rsidR="0030071A">
        <w:rPr>
          <w:rFonts w:ascii="Arial" w:hAnsi="Arial" w:cs="Arial"/>
        </w:rPr>
        <w:t xml:space="preserve"> </w:t>
      </w:r>
      <w:r w:rsidR="002B61FF">
        <w:rPr>
          <w:rFonts w:ascii="Arial" w:hAnsi="Arial" w:cs="Arial"/>
        </w:rPr>
        <w:t xml:space="preserve">in order to </w:t>
      </w:r>
      <w:r w:rsidR="0030071A">
        <w:rPr>
          <w:rFonts w:ascii="Arial" w:hAnsi="Arial" w:cs="Arial"/>
        </w:rPr>
        <w:t>ensure efficient delivery of building surveying work across the estate.</w:t>
      </w:r>
    </w:p>
    <w:p w14:paraId="5ECB5A1B" w14:textId="7BE6597C" w:rsidR="00032EF5" w:rsidRPr="002B61FF" w:rsidRDefault="002A7EA4" w:rsidP="00E56431">
      <w:pPr>
        <w:pStyle w:val="ListParagraph"/>
        <w:numPr>
          <w:ilvl w:val="0"/>
          <w:numId w:val="4"/>
        </w:numPr>
        <w:spacing w:line="276" w:lineRule="auto"/>
        <w:rPr>
          <w:rFonts w:ascii="Arial" w:hAnsi="Arial" w:cs="Arial"/>
          <w:b/>
          <w:bCs/>
        </w:rPr>
      </w:pPr>
      <w:r w:rsidRPr="00E56431">
        <w:rPr>
          <w:rFonts w:ascii="Arial" w:hAnsi="Arial" w:cs="Arial"/>
        </w:rPr>
        <w:t>To generally assist with all activities of the Property Department and to undertake any other duties/special projects as required by the Senior Building Surveyor.</w:t>
      </w:r>
    </w:p>
    <w:p w14:paraId="5CEEEA3F" w14:textId="4C7F2789" w:rsidR="0030071A" w:rsidRPr="00E56431" w:rsidRDefault="0030071A" w:rsidP="002B61FF">
      <w:pPr>
        <w:pStyle w:val="ListParagraph"/>
        <w:numPr>
          <w:ilvl w:val="0"/>
          <w:numId w:val="4"/>
        </w:numPr>
        <w:spacing w:line="276" w:lineRule="auto"/>
        <w:rPr>
          <w:rFonts w:ascii="Arial" w:hAnsi="Arial" w:cs="Arial"/>
          <w:b/>
          <w:bCs/>
        </w:rPr>
      </w:pPr>
      <w:r>
        <w:rPr>
          <w:rFonts w:ascii="Arial" w:hAnsi="Arial" w:cs="Arial"/>
        </w:rPr>
        <w:t>To act as a subject matter expert to stakeholders and clients with UK Operations, Social Enterprises and Retail, providing technical support and advice where necessary</w:t>
      </w:r>
      <w:r w:rsidR="006D0D8F">
        <w:rPr>
          <w:rFonts w:ascii="Arial" w:hAnsi="Arial" w:cs="Arial"/>
        </w:rPr>
        <w:t xml:space="preserve">, thereby </w:t>
      </w:r>
      <w:r>
        <w:rPr>
          <w:rFonts w:ascii="Arial" w:hAnsi="Arial" w:cs="Arial"/>
        </w:rPr>
        <w:t>developing a</w:t>
      </w:r>
      <w:r w:rsidR="006D0D8F">
        <w:rPr>
          <w:rFonts w:ascii="Arial" w:hAnsi="Arial" w:cs="Arial"/>
        </w:rPr>
        <w:t>n ongoing relationship with the estate within the primary geographical area of operation.</w:t>
      </w:r>
    </w:p>
    <w:p w14:paraId="1B9AAC44" w14:textId="7868928E" w:rsidR="00071A65" w:rsidRDefault="00071A65" w:rsidP="00032EF5">
      <w:pPr>
        <w:spacing w:line="276" w:lineRule="auto"/>
        <w:rPr>
          <w:rFonts w:ascii="Arial" w:hAnsi="Arial" w:cs="Arial"/>
        </w:rPr>
      </w:pPr>
      <w:r w:rsidRPr="00E56431">
        <w:rPr>
          <w:rFonts w:ascii="Arial" w:hAnsi="Arial" w:cs="Arial"/>
          <w:b/>
          <w:bCs/>
        </w:rPr>
        <w:t>Team</w:t>
      </w:r>
      <w:r>
        <w:rPr>
          <w:rFonts w:ascii="Arial" w:hAnsi="Arial" w:cs="Arial"/>
          <w:b/>
          <w:bCs/>
        </w:rPr>
        <w:t xml:space="preserve">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lastRenderedPageBreak/>
        <w:t>The duties and responsibilities described are not a comprehensive list and additional tasks may be assigned from time to time that are in line with the level of the role.</w:t>
      </w:r>
    </w:p>
    <w:p w14:paraId="30B4A70C" w14:textId="77777777" w:rsidR="002B61FF" w:rsidRDefault="002B61FF" w:rsidP="00287773">
      <w:pPr>
        <w:spacing w:line="360" w:lineRule="auto"/>
        <w:rPr>
          <w:rFonts w:ascii="Arial" w:hAnsi="Arial" w:cs="Arial"/>
          <w:color w:val="FF0000"/>
          <w:sz w:val="28"/>
          <w:szCs w:val="28"/>
        </w:rPr>
      </w:pPr>
    </w:p>
    <w:p w14:paraId="4D759984" w14:textId="77777777" w:rsidR="002B61FF" w:rsidRDefault="002B61FF" w:rsidP="00287773">
      <w:pPr>
        <w:spacing w:line="360" w:lineRule="auto"/>
        <w:rPr>
          <w:rFonts w:ascii="Arial" w:hAnsi="Arial" w:cs="Arial"/>
          <w:color w:val="FF0000"/>
          <w:sz w:val="28"/>
          <w:szCs w:val="28"/>
        </w:rPr>
      </w:pPr>
    </w:p>
    <w:p w14:paraId="6981D19E" w14:textId="1D7931BB"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39B815EB"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05176E0" w14:textId="77777777" w:rsidR="00287773" w:rsidRDefault="00CA550A" w:rsidP="00CA550A">
            <w:pPr>
              <w:pStyle w:val="ListParagraph"/>
              <w:numPr>
                <w:ilvl w:val="0"/>
                <w:numId w:val="7"/>
              </w:numPr>
              <w:spacing w:line="360" w:lineRule="auto"/>
              <w:rPr>
                <w:rFonts w:ascii="Arial" w:hAnsi="Arial" w:cs="Arial"/>
              </w:rPr>
            </w:pPr>
            <w:r>
              <w:rPr>
                <w:rFonts w:ascii="Arial" w:hAnsi="Arial" w:cs="Arial"/>
              </w:rPr>
              <w:t>None</w:t>
            </w:r>
          </w:p>
          <w:p w14:paraId="7A3C5141" w14:textId="0AA4CF0E" w:rsidR="00CA550A" w:rsidRPr="00CA550A" w:rsidRDefault="00CA550A" w:rsidP="004C3F67">
            <w:pPr>
              <w:pStyle w:val="ListParagraph"/>
              <w:spacing w:line="360" w:lineRule="auto"/>
              <w:ind w:left="360"/>
              <w:rPr>
                <w:rFonts w:ascii="Arial" w:hAnsi="Arial" w:cs="Arial"/>
              </w:rPr>
            </w:pP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501E7F73" w14:textId="77777777" w:rsidR="00287773" w:rsidRDefault="00CA550A" w:rsidP="00CA550A">
            <w:pPr>
              <w:pStyle w:val="ListParagraph"/>
              <w:numPr>
                <w:ilvl w:val="0"/>
                <w:numId w:val="8"/>
              </w:numPr>
              <w:spacing w:line="360" w:lineRule="auto"/>
              <w:rPr>
                <w:rFonts w:ascii="Arial" w:hAnsi="Arial" w:cs="Arial"/>
              </w:rPr>
            </w:pPr>
            <w:r>
              <w:rPr>
                <w:rFonts w:ascii="Arial" w:hAnsi="Arial" w:cs="Arial"/>
              </w:rPr>
              <w:t>None</w:t>
            </w:r>
          </w:p>
          <w:p w14:paraId="295BDACA" w14:textId="6C139966" w:rsidR="00CA550A" w:rsidRPr="004C3F67" w:rsidRDefault="00CA550A" w:rsidP="004C3F67">
            <w:pPr>
              <w:spacing w:line="360" w:lineRule="auto"/>
              <w:rPr>
                <w:rFonts w:ascii="Arial" w:hAnsi="Arial" w:cs="Arial"/>
              </w:rPr>
            </w:pP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1A9A106B" w14:textId="77777777" w:rsidR="00287773" w:rsidRDefault="00CA550A" w:rsidP="00CA550A">
            <w:pPr>
              <w:pStyle w:val="ListParagraph"/>
              <w:numPr>
                <w:ilvl w:val="0"/>
                <w:numId w:val="9"/>
              </w:numPr>
              <w:spacing w:line="360" w:lineRule="auto"/>
              <w:rPr>
                <w:rFonts w:ascii="Arial" w:hAnsi="Arial" w:cs="Arial"/>
              </w:rPr>
            </w:pPr>
            <w:r>
              <w:rPr>
                <w:rFonts w:ascii="Arial" w:hAnsi="Arial" w:cs="Arial"/>
              </w:rPr>
              <w:t>None</w:t>
            </w:r>
          </w:p>
          <w:p w14:paraId="215B7D54" w14:textId="5998DC1E" w:rsidR="00CA550A" w:rsidRPr="004C3F67" w:rsidRDefault="00CA550A" w:rsidP="004C3F67">
            <w:pPr>
              <w:spacing w:line="360" w:lineRule="auto"/>
              <w:rPr>
                <w:rFonts w:ascii="Arial" w:hAnsi="Arial" w:cs="Arial"/>
              </w:rPr>
            </w:pPr>
          </w:p>
        </w:tc>
      </w:tr>
    </w:tbl>
    <w:p w14:paraId="5B80C553" w14:textId="5B3DB98C"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Yes</w:t>
      </w:r>
    </w:p>
    <w:p w14:paraId="65B621D9" w14:textId="7D8E8A48" w:rsidR="00CB5686" w:rsidRDefault="00CB5686" w:rsidP="00287773">
      <w:pPr>
        <w:spacing w:line="360" w:lineRule="auto"/>
        <w:rPr>
          <w:rFonts w:ascii="Arial" w:hAnsi="Arial" w:cs="Arial"/>
        </w:rPr>
      </w:pPr>
    </w:p>
    <w:p w14:paraId="3EAA5812" w14:textId="77777777" w:rsidR="00B61411" w:rsidRDefault="00B61411" w:rsidP="00287773">
      <w:pPr>
        <w:spacing w:line="360" w:lineRule="auto"/>
        <w:rPr>
          <w:rFonts w:ascii="Arial" w:hAnsi="Arial" w:cs="Arial"/>
        </w:rPr>
      </w:pPr>
    </w:p>
    <w:p w14:paraId="5F70D5B1" w14:textId="77777777" w:rsidR="00B61411" w:rsidRDefault="00B61411" w:rsidP="00287773">
      <w:pPr>
        <w:spacing w:line="360" w:lineRule="auto"/>
        <w:rPr>
          <w:rFonts w:ascii="Arial" w:hAnsi="Arial" w:cs="Arial"/>
        </w:rPr>
      </w:pPr>
    </w:p>
    <w:p w14:paraId="78B4B108" w14:textId="77777777" w:rsidR="00B61411" w:rsidRDefault="00B61411" w:rsidP="00287773">
      <w:pPr>
        <w:spacing w:line="360" w:lineRule="auto"/>
        <w:rPr>
          <w:rFonts w:ascii="Arial" w:hAnsi="Arial" w:cs="Arial"/>
        </w:rPr>
      </w:pPr>
    </w:p>
    <w:p w14:paraId="44CDB5B6" w14:textId="77777777" w:rsidR="00B61411" w:rsidRDefault="00B61411" w:rsidP="00287773">
      <w:pPr>
        <w:spacing w:line="360" w:lineRule="auto"/>
        <w:rPr>
          <w:rFonts w:ascii="Arial" w:hAnsi="Arial" w:cs="Arial"/>
        </w:rPr>
      </w:pPr>
    </w:p>
    <w:p w14:paraId="5CE78426" w14:textId="77777777" w:rsidR="00B61411" w:rsidRDefault="00B61411" w:rsidP="00287773">
      <w:pPr>
        <w:spacing w:line="360" w:lineRule="auto"/>
        <w:rPr>
          <w:rFonts w:ascii="Arial" w:hAnsi="Arial" w:cs="Arial"/>
        </w:rPr>
      </w:pPr>
    </w:p>
    <w:p w14:paraId="0D0EFF7C" w14:textId="77777777" w:rsidR="00B61411" w:rsidRDefault="00B61411" w:rsidP="00287773">
      <w:pPr>
        <w:spacing w:line="360" w:lineRule="auto"/>
        <w:rPr>
          <w:rFonts w:ascii="Arial" w:hAnsi="Arial" w:cs="Arial"/>
        </w:rPr>
      </w:pPr>
    </w:p>
    <w:p w14:paraId="30A1498C" w14:textId="77777777" w:rsidR="00B61411" w:rsidRDefault="00B61411" w:rsidP="00287773">
      <w:pPr>
        <w:spacing w:line="360" w:lineRule="auto"/>
        <w:rPr>
          <w:rFonts w:ascii="Arial" w:hAnsi="Arial" w:cs="Arial"/>
        </w:rPr>
      </w:pPr>
    </w:p>
    <w:p w14:paraId="2A13D5C0" w14:textId="77777777" w:rsidR="007212DF" w:rsidRDefault="007212DF" w:rsidP="00287773">
      <w:pPr>
        <w:spacing w:line="360" w:lineRule="auto"/>
        <w:rPr>
          <w:rFonts w:ascii="Arial" w:hAnsi="Arial" w:cs="Arial"/>
        </w:rPr>
      </w:pPr>
    </w:p>
    <w:p w14:paraId="26DD06C5" w14:textId="77777777" w:rsidR="007212DF" w:rsidRDefault="007212DF" w:rsidP="00287773">
      <w:pPr>
        <w:spacing w:line="360" w:lineRule="auto"/>
        <w:rPr>
          <w:rFonts w:ascii="Arial" w:hAnsi="Arial" w:cs="Arial"/>
        </w:rPr>
      </w:pPr>
    </w:p>
    <w:p w14:paraId="69CA178B" w14:textId="77777777" w:rsidR="007212DF" w:rsidRDefault="007212DF" w:rsidP="00287773">
      <w:pPr>
        <w:spacing w:line="360" w:lineRule="auto"/>
        <w:rPr>
          <w:rFonts w:ascii="Arial" w:hAnsi="Arial" w:cs="Arial"/>
        </w:rPr>
      </w:pPr>
    </w:p>
    <w:p w14:paraId="63EE1777" w14:textId="4B06F1C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lastRenderedPageBreak/>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0029372C">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01C0F07">
        <w:trPr>
          <w:gridAfter w:val="1"/>
          <w:wAfter w:w="11" w:type="dxa"/>
        </w:trPr>
        <w:tc>
          <w:tcPr>
            <w:tcW w:w="7508" w:type="dxa"/>
            <w:shd w:val="clear" w:color="auto" w:fill="D9D9D9" w:themeFill="background1" w:themeFillShade="D9"/>
          </w:tcPr>
          <w:p w14:paraId="2FC1CA5E" w14:textId="3405B265"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04B4B52">
        <w:trPr>
          <w:gridAfter w:val="1"/>
          <w:wAfter w:w="11" w:type="dxa"/>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7ED38151" w14:textId="7B8E8A5E" w:rsidR="00FB248D" w:rsidRPr="002B61FF" w:rsidRDefault="004B4B52" w:rsidP="002B61FF">
            <w:pPr>
              <w:spacing w:line="276" w:lineRule="auto"/>
              <w:rPr>
                <w:rFonts w:ascii="Arial" w:hAnsi="Arial" w:cs="Arial"/>
              </w:rPr>
            </w:pPr>
            <w:r>
              <w:rPr>
                <w:rFonts w:ascii="Arial" w:hAnsi="Arial" w:cs="Arial"/>
              </w:rPr>
              <w:t>-</w:t>
            </w:r>
            <w:r w:rsidR="004D4552" w:rsidRPr="002B61FF">
              <w:rPr>
                <w:rFonts w:ascii="Arial" w:hAnsi="Arial" w:cs="Arial"/>
              </w:rPr>
              <w:t xml:space="preserve">IT literate </w:t>
            </w:r>
          </w:p>
          <w:p w14:paraId="3176EBDA" w14:textId="5F9D7B9F"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Building defect diagnosis  </w:t>
            </w:r>
          </w:p>
          <w:p w14:paraId="1F25788D" w14:textId="05096C94"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Basic knowledge of Mechanical and Electrical systems </w:t>
            </w:r>
          </w:p>
          <w:p w14:paraId="22910BBE" w14:textId="20219285"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Asbestos management </w:t>
            </w:r>
          </w:p>
          <w:p w14:paraId="6B6C213F" w14:textId="3F5EF8ED"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Accessibility assessment</w:t>
            </w:r>
          </w:p>
          <w:p w14:paraId="227111C5" w14:textId="10BAA40B"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Fire Risk Assessments </w:t>
            </w:r>
          </w:p>
          <w:p w14:paraId="757DD3D2" w14:textId="5B0D2269"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The ability to negotiate with other professionals  </w:t>
            </w:r>
          </w:p>
          <w:p w14:paraId="6C24876E" w14:textId="42FF26FB"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Equality Act 2010 </w:t>
            </w:r>
          </w:p>
          <w:p w14:paraId="16958427" w14:textId="4FA04FA2"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Good communications and report writing skills </w:t>
            </w:r>
          </w:p>
          <w:p w14:paraId="14EA51C5" w14:textId="4AD15C42"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Highly organised and able to deal with heavy workload </w:t>
            </w:r>
          </w:p>
          <w:p w14:paraId="5DC581A1" w14:textId="2EDFFF0D" w:rsidR="00FB248D" w:rsidRPr="002B61F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 xml:space="preserve">Meticulous attention to detail  </w:t>
            </w:r>
          </w:p>
          <w:p w14:paraId="4328630D" w14:textId="6E4668E7" w:rsidR="004B4B52" w:rsidRPr="006D0D8F" w:rsidRDefault="00C46CBD" w:rsidP="002B61FF">
            <w:pPr>
              <w:spacing w:line="276" w:lineRule="auto"/>
              <w:rPr>
                <w:rFonts w:ascii="Arial" w:hAnsi="Arial" w:cs="Arial"/>
              </w:rPr>
            </w:pPr>
            <w:r w:rsidRPr="002B61FF">
              <w:rPr>
                <w:rFonts w:ascii="Arial" w:hAnsi="Arial" w:cs="Arial"/>
              </w:rPr>
              <w:t xml:space="preserve">- </w:t>
            </w:r>
            <w:r w:rsidR="004D4552" w:rsidRPr="002B61FF">
              <w:rPr>
                <w:rFonts w:ascii="Arial" w:hAnsi="Arial" w:cs="Arial"/>
              </w:rPr>
              <w:t>Surveying qualification e.g. MCIOB, MRICS or qualified by experience</w:t>
            </w:r>
          </w:p>
          <w:p w14:paraId="1EB3E0DC" w14:textId="5F43B980" w:rsidR="004B4B52" w:rsidRDefault="004B4B52" w:rsidP="004B4B52">
            <w:pPr>
              <w:spacing w:line="360" w:lineRule="auto"/>
              <w:rPr>
                <w:rFonts w:ascii="Arial" w:hAnsi="Arial" w:cs="Arial"/>
              </w:rPr>
            </w:pPr>
          </w:p>
          <w:p w14:paraId="79626726" w14:textId="77777777" w:rsidR="004B4B52" w:rsidRPr="00032EF5" w:rsidRDefault="004B4B52" w:rsidP="004B4B52">
            <w:pPr>
              <w:spacing w:line="360" w:lineRule="auto"/>
              <w:rPr>
                <w:rFonts w:ascii="Arial" w:hAnsi="Arial" w:cs="Arial"/>
                <w:b/>
                <w:bCs/>
              </w:rPr>
            </w:pPr>
            <w:r w:rsidRPr="00032EF5">
              <w:rPr>
                <w:rFonts w:ascii="Arial" w:hAnsi="Arial" w:cs="Arial"/>
                <w:b/>
                <w:bCs/>
              </w:rPr>
              <w:t xml:space="preserve">Desirable </w:t>
            </w:r>
          </w:p>
          <w:p w14:paraId="37C1FA6E" w14:textId="7D67A9FE" w:rsidR="004B4B52" w:rsidRPr="00AD1E4F" w:rsidRDefault="00AD1E4F" w:rsidP="00AD1E4F">
            <w:pPr>
              <w:pStyle w:val="ListParagraph"/>
              <w:numPr>
                <w:ilvl w:val="0"/>
                <w:numId w:val="9"/>
              </w:numPr>
              <w:spacing w:line="360" w:lineRule="auto"/>
              <w:rPr>
                <w:rFonts w:ascii="Arial" w:hAnsi="Arial" w:cs="Arial"/>
              </w:rPr>
            </w:pPr>
            <w:r>
              <w:rPr>
                <w:rFonts w:ascii="Arial" w:hAnsi="Arial" w:cs="Arial"/>
              </w:rPr>
              <w:t>Working for an occupier of a multi-site portfolio</w:t>
            </w:r>
          </w:p>
          <w:p w14:paraId="15A8A6BA" w14:textId="3E6C6335" w:rsidR="004B4B52" w:rsidRPr="004B4B52" w:rsidRDefault="004B4B52" w:rsidP="004B4B52">
            <w:pPr>
              <w:spacing w:line="360" w:lineRule="auto"/>
              <w:rPr>
                <w:rFonts w:ascii="Arial" w:hAnsi="Arial" w:cs="Arial"/>
              </w:rPr>
            </w:pPr>
          </w:p>
        </w:tc>
        <w:tc>
          <w:tcPr>
            <w:tcW w:w="499" w:type="dxa"/>
            <w:gridSpan w:val="2"/>
          </w:tcPr>
          <w:p w14:paraId="58A9F0EA" w14:textId="77777777" w:rsidR="004B4B52" w:rsidRPr="002B61FF" w:rsidRDefault="004B4B52" w:rsidP="002B61FF">
            <w:pPr>
              <w:spacing w:line="276" w:lineRule="auto"/>
              <w:jc w:val="center"/>
              <w:rPr>
                <w:rFonts w:ascii="Arial" w:hAnsi="Arial" w:cs="Arial"/>
                <w:b/>
                <w:bCs/>
              </w:rPr>
            </w:pPr>
          </w:p>
          <w:p w14:paraId="6E121004" w14:textId="77777777" w:rsidR="00427CB4" w:rsidRPr="002B61FF" w:rsidRDefault="00427CB4" w:rsidP="002B61FF">
            <w:pPr>
              <w:spacing w:line="276" w:lineRule="auto"/>
              <w:rPr>
                <w:rFonts w:ascii="Arial" w:hAnsi="Arial" w:cs="Arial"/>
              </w:rPr>
            </w:pPr>
            <w:r w:rsidRPr="002B61FF">
              <w:rPr>
                <w:rFonts w:ascii="Arial" w:hAnsi="Arial" w:cs="Arial"/>
              </w:rPr>
              <w:t>S</w:t>
            </w:r>
          </w:p>
          <w:p w14:paraId="20D49CF1" w14:textId="750D1CF0" w:rsidR="00C5671E" w:rsidRPr="002B61FF" w:rsidRDefault="00AD1E4F" w:rsidP="002B61FF">
            <w:pPr>
              <w:spacing w:line="276" w:lineRule="auto"/>
              <w:rPr>
                <w:rFonts w:ascii="Arial" w:hAnsi="Arial" w:cs="Arial"/>
              </w:rPr>
            </w:pPr>
            <w:r>
              <w:rPr>
                <w:rFonts w:ascii="Arial" w:hAnsi="Arial" w:cs="Arial"/>
              </w:rPr>
              <w:t>S</w:t>
            </w:r>
          </w:p>
          <w:p w14:paraId="6055FB85" w14:textId="77777777" w:rsidR="00C5671E" w:rsidRPr="002B61FF" w:rsidRDefault="00C5671E" w:rsidP="002B61FF">
            <w:pPr>
              <w:spacing w:line="276" w:lineRule="auto"/>
              <w:rPr>
                <w:rFonts w:ascii="Arial" w:hAnsi="Arial" w:cs="Arial"/>
              </w:rPr>
            </w:pPr>
            <w:r w:rsidRPr="002B61FF">
              <w:rPr>
                <w:rFonts w:ascii="Arial" w:hAnsi="Arial" w:cs="Arial"/>
              </w:rPr>
              <w:t>S</w:t>
            </w:r>
          </w:p>
          <w:p w14:paraId="3BB24F32" w14:textId="77777777" w:rsidR="00260243" w:rsidRPr="002B61FF" w:rsidRDefault="00260243" w:rsidP="002B61FF">
            <w:pPr>
              <w:spacing w:line="276" w:lineRule="auto"/>
              <w:rPr>
                <w:rFonts w:ascii="Arial" w:hAnsi="Arial" w:cs="Arial"/>
              </w:rPr>
            </w:pPr>
          </w:p>
          <w:p w14:paraId="41138991" w14:textId="77777777" w:rsidR="00260243" w:rsidRPr="002B61FF" w:rsidRDefault="00260243" w:rsidP="002B61FF">
            <w:pPr>
              <w:spacing w:line="276" w:lineRule="auto"/>
              <w:rPr>
                <w:rFonts w:ascii="Arial" w:hAnsi="Arial" w:cs="Arial"/>
              </w:rPr>
            </w:pPr>
            <w:r w:rsidRPr="002B61FF">
              <w:rPr>
                <w:rFonts w:ascii="Arial" w:hAnsi="Arial" w:cs="Arial"/>
              </w:rPr>
              <w:t>S</w:t>
            </w:r>
          </w:p>
          <w:p w14:paraId="5690D2B1" w14:textId="131C25DE" w:rsidR="00260243" w:rsidRPr="002B61FF" w:rsidRDefault="00AD1E4F" w:rsidP="002B61FF">
            <w:pPr>
              <w:spacing w:line="276" w:lineRule="auto"/>
              <w:rPr>
                <w:rFonts w:ascii="Arial" w:hAnsi="Arial" w:cs="Arial"/>
              </w:rPr>
            </w:pPr>
            <w:r>
              <w:rPr>
                <w:rFonts w:ascii="Arial" w:hAnsi="Arial" w:cs="Arial"/>
              </w:rPr>
              <w:t>S</w:t>
            </w:r>
          </w:p>
          <w:p w14:paraId="539F301D" w14:textId="2861A6DE" w:rsidR="00260243" w:rsidRPr="002B61FF" w:rsidRDefault="00260243" w:rsidP="002B61FF">
            <w:pPr>
              <w:spacing w:line="276" w:lineRule="auto"/>
              <w:rPr>
                <w:rFonts w:ascii="Arial" w:hAnsi="Arial" w:cs="Arial"/>
              </w:rPr>
            </w:pPr>
          </w:p>
          <w:p w14:paraId="7E9A32DE" w14:textId="454B4E71" w:rsidR="00C259F3" w:rsidRPr="002B61FF" w:rsidRDefault="00C259F3" w:rsidP="002B61FF">
            <w:pPr>
              <w:spacing w:line="276" w:lineRule="auto"/>
              <w:rPr>
                <w:rFonts w:ascii="Arial" w:hAnsi="Arial" w:cs="Arial"/>
              </w:rPr>
            </w:pPr>
          </w:p>
          <w:p w14:paraId="650F72F1" w14:textId="65460045" w:rsidR="00C259F3" w:rsidRPr="002B61FF" w:rsidRDefault="006D0D8F" w:rsidP="002B61FF">
            <w:pPr>
              <w:spacing w:line="276" w:lineRule="auto"/>
              <w:rPr>
                <w:rFonts w:ascii="Arial" w:hAnsi="Arial" w:cs="Arial"/>
              </w:rPr>
            </w:pPr>
            <w:r>
              <w:rPr>
                <w:rFonts w:ascii="Arial" w:hAnsi="Arial" w:cs="Arial"/>
              </w:rPr>
              <w:t>S</w:t>
            </w:r>
          </w:p>
          <w:p w14:paraId="0FD6FF9F" w14:textId="649A6364" w:rsidR="00C259F3" w:rsidRPr="002B61FF" w:rsidRDefault="00AD1E4F" w:rsidP="002B61FF">
            <w:pPr>
              <w:spacing w:line="276" w:lineRule="auto"/>
              <w:rPr>
                <w:rFonts w:ascii="Arial" w:hAnsi="Arial" w:cs="Arial"/>
              </w:rPr>
            </w:pPr>
            <w:r>
              <w:rPr>
                <w:rFonts w:ascii="Arial" w:hAnsi="Arial" w:cs="Arial"/>
              </w:rPr>
              <w:t>S</w:t>
            </w:r>
          </w:p>
          <w:p w14:paraId="5189D465" w14:textId="1F140EA8" w:rsidR="00C259F3" w:rsidRPr="002B61FF" w:rsidRDefault="00EA66F9" w:rsidP="002B61FF">
            <w:pPr>
              <w:spacing w:line="276" w:lineRule="auto"/>
              <w:rPr>
                <w:rFonts w:ascii="Arial" w:hAnsi="Arial" w:cs="Arial"/>
              </w:rPr>
            </w:pPr>
            <w:r>
              <w:rPr>
                <w:rFonts w:ascii="Arial" w:hAnsi="Arial" w:cs="Arial"/>
              </w:rPr>
              <w:t>S</w:t>
            </w:r>
          </w:p>
          <w:p w14:paraId="119F8E5A" w14:textId="0B9C2051" w:rsidR="00C259F3" w:rsidRPr="002B61FF" w:rsidRDefault="006D0D8F" w:rsidP="002B61FF">
            <w:pPr>
              <w:spacing w:line="276" w:lineRule="auto"/>
              <w:rPr>
                <w:rFonts w:ascii="Arial" w:hAnsi="Arial" w:cs="Arial"/>
              </w:rPr>
            </w:pPr>
            <w:r>
              <w:rPr>
                <w:rFonts w:ascii="Arial" w:hAnsi="Arial" w:cs="Arial"/>
              </w:rPr>
              <w:t>S</w:t>
            </w:r>
          </w:p>
          <w:p w14:paraId="6D9677D7" w14:textId="77777777" w:rsidR="00C259F3" w:rsidRPr="002B61FF" w:rsidRDefault="00C259F3" w:rsidP="002B61FF">
            <w:pPr>
              <w:spacing w:line="276" w:lineRule="auto"/>
              <w:rPr>
                <w:rFonts w:ascii="Arial" w:hAnsi="Arial" w:cs="Arial"/>
              </w:rPr>
            </w:pPr>
          </w:p>
          <w:p w14:paraId="18508C6B" w14:textId="77777777" w:rsidR="00C259F3" w:rsidRPr="002B61FF" w:rsidRDefault="00C259F3" w:rsidP="002B61FF">
            <w:pPr>
              <w:spacing w:line="276" w:lineRule="auto"/>
              <w:rPr>
                <w:rFonts w:ascii="Arial" w:hAnsi="Arial" w:cs="Arial"/>
              </w:rPr>
            </w:pPr>
          </w:p>
          <w:p w14:paraId="3C62709D" w14:textId="77777777" w:rsidR="00C259F3" w:rsidRPr="002B61FF" w:rsidRDefault="00C259F3" w:rsidP="002B61FF">
            <w:pPr>
              <w:spacing w:line="276" w:lineRule="auto"/>
              <w:rPr>
                <w:rFonts w:ascii="Arial" w:hAnsi="Arial" w:cs="Arial"/>
              </w:rPr>
            </w:pPr>
          </w:p>
          <w:p w14:paraId="04CD0579" w14:textId="0CF17807" w:rsidR="00C259F3" w:rsidRPr="002B61FF" w:rsidRDefault="00AD1E4F" w:rsidP="002B61FF">
            <w:pPr>
              <w:spacing w:line="276" w:lineRule="auto"/>
              <w:rPr>
                <w:rFonts w:ascii="Arial" w:hAnsi="Arial" w:cs="Arial"/>
              </w:rPr>
            </w:pPr>
            <w:r>
              <w:rPr>
                <w:rFonts w:ascii="Arial" w:hAnsi="Arial" w:cs="Arial"/>
              </w:rPr>
              <w:t>S</w:t>
            </w:r>
          </w:p>
          <w:p w14:paraId="63EC7544" w14:textId="77777777" w:rsidR="00C259F3" w:rsidRPr="002B61FF" w:rsidRDefault="00C259F3" w:rsidP="002B61FF">
            <w:pPr>
              <w:spacing w:line="276" w:lineRule="auto"/>
              <w:rPr>
                <w:rFonts w:ascii="Arial" w:hAnsi="Arial" w:cs="Arial"/>
              </w:rPr>
            </w:pPr>
          </w:p>
          <w:p w14:paraId="0210E6BF" w14:textId="6C56AFE0" w:rsidR="00C259F3" w:rsidRPr="002B61FF" w:rsidRDefault="00C259F3" w:rsidP="002B61FF">
            <w:pPr>
              <w:spacing w:line="276" w:lineRule="auto"/>
              <w:rPr>
                <w:rFonts w:ascii="Arial" w:hAnsi="Arial" w:cs="Arial"/>
                <w:b/>
                <w:bCs/>
              </w:rPr>
            </w:pPr>
          </w:p>
        </w:tc>
        <w:tc>
          <w:tcPr>
            <w:tcW w:w="499" w:type="dxa"/>
            <w:gridSpan w:val="2"/>
          </w:tcPr>
          <w:p w14:paraId="23E01DB4" w14:textId="77777777" w:rsidR="004B4B52" w:rsidRPr="002B61FF" w:rsidRDefault="004B4B52" w:rsidP="002B61FF">
            <w:pPr>
              <w:spacing w:line="276" w:lineRule="auto"/>
              <w:jc w:val="center"/>
              <w:rPr>
                <w:rFonts w:ascii="Arial" w:hAnsi="Arial" w:cs="Arial"/>
              </w:rPr>
            </w:pPr>
          </w:p>
          <w:p w14:paraId="6CEDF06B" w14:textId="7F8CC87E" w:rsidR="00260243" w:rsidRPr="002B61FF" w:rsidRDefault="00260243" w:rsidP="00AD1E4F">
            <w:pPr>
              <w:spacing w:line="276" w:lineRule="auto"/>
              <w:rPr>
                <w:rFonts w:ascii="Arial" w:hAnsi="Arial" w:cs="Arial"/>
              </w:rPr>
            </w:pPr>
            <w:r w:rsidRPr="002B61FF">
              <w:rPr>
                <w:rFonts w:ascii="Arial" w:hAnsi="Arial" w:cs="Arial"/>
              </w:rPr>
              <w:t>I</w:t>
            </w:r>
          </w:p>
          <w:p w14:paraId="03CE13A2" w14:textId="79A2633E" w:rsidR="00AD1E4F" w:rsidRDefault="00AD1E4F" w:rsidP="00AD1E4F">
            <w:pPr>
              <w:spacing w:line="276" w:lineRule="auto"/>
              <w:rPr>
                <w:rFonts w:ascii="Arial" w:hAnsi="Arial" w:cs="Arial"/>
              </w:rPr>
            </w:pPr>
            <w:r>
              <w:rPr>
                <w:rFonts w:ascii="Arial" w:hAnsi="Arial" w:cs="Arial"/>
              </w:rPr>
              <w:t>I</w:t>
            </w:r>
          </w:p>
          <w:p w14:paraId="76B542C6" w14:textId="3D97CE31" w:rsidR="00260243" w:rsidRPr="002B61FF" w:rsidRDefault="00260243" w:rsidP="00AD1E4F">
            <w:pPr>
              <w:spacing w:line="276" w:lineRule="auto"/>
              <w:rPr>
                <w:rFonts w:ascii="Arial" w:hAnsi="Arial" w:cs="Arial"/>
              </w:rPr>
            </w:pPr>
            <w:r w:rsidRPr="002B61FF">
              <w:rPr>
                <w:rFonts w:ascii="Arial" w:hAnsi="Arial" w:cs="Arial"/>
              </w:rPr>
              <w:t>I</w:t>
            </w:r>
          </w:p>
          <w:p w14:paraId="419ACF25" w14:textId="2FBCD0C8" w:rsidR="00AD1E4F" w:rsidRDefault="00AD1E4F" w:rsidP="00AD1E4F">
            <w:pPr>
              <w:spacing w:line="276" w:lineRule="auto"/>
              <w:rPr>
                <w:rFonts w:ascii="Arial" w:hAnsi="Arial" w:cs="Arial"/>
              </w:rPr>
            </w:pPr>
            <w:r>
              <w:rPr>
                <w:rFonts w:ascii="Arial" w:hAnsi="Arial" w:cs="Arial"/>
              </w:rPr>
              <w:t>I</w:t>
            </w:r>
          </w:p>
          <w:p w14:paraId="111FCF61" w14:textId="13D3DB90" w:rsidR="00237D1F" w:rsidRPr="002B61FF" w:rsidRDefault="006D0D8F" w:rsidP="00AD1E4F">
            <w:pPr>
              <w:spacing w:line="276" w:lineRule="auto"/>
              <w:rPr>
                <w:rFonts w:ascii="Arial" w:hAnsi="Arial" w:cs="Arial"/>
              </w:rPr>
            </w:pPr>
            <w:r>
              <w:rPr>
                <w:rFonts w:ascii="Arial" w:hAnsi="Arial" w:cs="Arial"/>
              </w:rPr>
              <w:t>I</w:t>
            </w:r>
          </w:p>
          <w:p w14:paraId="6BA222A0" w14:textId="39E560BC" w:rsidR="00AD1E4F" w:rsidRDefault="00AD1E4F" w:rsidP="00AD1E4F">
            <w:pPr>
              <w:spacing w:line="276" w:lineRule="auto"/>
              <w:rPr>
                <w:rFonts w:ascii="Arial" w:hAnsi="Arial" w:cs="Arial"/>
              </w:rPr>
            </w:pPr>
            <w:r>
              <w:rPr>
                <w:rFonts w:ascii="Arial" w:hAnsi="Arial" w:cs="Arial"/>
              </w:rPr>
              <w:t>I</w:t>
            </w:r>
          </w:p>
          <w:p w14:paraId="7727803C" w14:textId="6B09A23E" w:rsidR="00237D1F" w:rsidRPr="002B61FF" w:rsidRDefault="00237D1F" w:rsidP="00AD1E4F">
            <w:pPr>
              <w:spacing w:line="276" w:lineRule="auto"/>
              <w:rPr>
                <w:rFonts w:ascii="Arial" w:hAnsi="Arial" w:cs="Arial"/>
              </w:rPr>
            </w:pPr>
            <w:r w:rsidRPr="002B61FF">
              <w:rPr>
                <w:rFonts w:ascii="Arial" w:hAnsi="Arial" w:cs="Arial"/>
              </w:rPr>
              <w:t>I</w:t>
            </w:r>
          </w:p>
          <w:p w14:paraId="756CCCA8" w14:textId="461748F0" w:rsidR="00237D1F" w:rsidRPr="002B61FF" w:rsidRDefault="00AD1E4F" w:rsidP="00AD1E4F">
            <w:pPr>
              <w:spacing w:line="276" w:lineRule="auto"/>
              <w:rPr>
                <w:rFonts w:ascii="Arial" w:hAnsi="Arial" w:cs="Arial"/>
              </w:rPr>
            </w:pPr>
            <w:r>
              <w:rPr>
                <w:rFonts w:ascii="Arial" w:hAnsi="Arial" w:cs="Arial"/>
              </w:rPr>
              <w:t>I</w:t>
            </w:r>
          </w:p>
          <w:p w14:paraId="059C7E58" w14:textId="0D0686BA" w:rsidR="00C259F3" w:rsidRPr="002B61FF" w:rsidRDefault="00C259F3" w:rsidP="00AD1E4F">
            <w:pPr>
              <w:spacing w:line="276" w:lineRule="auto"/>
              <w:rPr>
                <w:rFonts w:ascii="Arial" w:hAnsi="Arial" w:cs="Arial"/>
              </w:rPr>
            </w:pPr>
            <w:r w:rsidRPr="002B61FF">
              <w:rPr>
                <w:rFonts w:ascii="Arial" w:hAnsi="Arial" w:cs="Arial"/>
              </w:rPr>
              <w:t>I</w:t>
            </w:r>
          </w:p>
          <w:p w14:paraId="3DECDE38" w14:textId="11E3D45D" w:rsidR="00C259F3" w:rsidRPr="002B61FF" w:rsidRDefault="00AD1E4F" w:rsidP="00AD1E4F">
            <w:pPr>
              <w:spacing w:line="276" w:lineRule="auto"/>
              <w:rPr>
                <w:rFonts w:ascii="Arial" w:hAnsi="Arial" w:cs="Arial"/>
              </w:rPr>
            </w:pPr>
            <w:r>
              <w:rPr>
                <w:rFonts w:ascii="Arial" w:hAnsi="Arial" w:cs="Arial"/>
              </w:rPr>
              <w:t>I</w:t>
            </w:r>
          </w:p>
          <w:p w14:paraId="2C47C751" w14:textId="77777777" w:rsidR="00C259F3" w:rsidRDefault="00C259F3" w:rsidP="00AD1E4F">
            <w:pPr>
              <w:spacing w:line="276" w:lineRule="auto"/>
              <w:rPr>
                <w:rFonts w:ascii="Arial" w:hAnsi="Arial" w:cs="Arial"/>
              </w:rPr>
            </w:pPr>
            <w:r w:rsidRPr="002B61FF">
              <w:rPr>
                <w:rFonts w:ascii="Arial" w:hAnsi="Arial" w:cs="Arial"/>
              </w:rPr>
              <w:t>I</w:t>
            </w:r>
          </w:p>
          <w:p w14:paraId="7087CBD0" w14:textId="77777777" w:rsidR="00AD1E4F" w:rsidRDefault="00AD1E4F" w:rsidP="00AD1E4F">
            <w:pPr>
              <w:spacing w:line="276" w:lineRule="auto"/>
              <w:rPr>
                <w:rFonts w:ascii="Arial" w:hAnsi="Arial" w:cs="Arial"/>
              </w:rPr>
            </w:pPr>
            <w:r>
              <w:rPr>
                <w:rFonts w:ascii="Arial" w:hAnsi="Arial" w:cs="Arial"/>
              </w:rPr>
              <w:t>I</w:t>
            </w:r>
          </w:p>
          <w:p w14:paraId="18A23820" w14:textId="77777777" w:rsidR="00AD1E4F" w:rsidRDefault="00AD1E4F" w:rsidP="00AD1E4F">
            <w:pPr>
              <w:spacing w:line="276" w:lineRule="auto"/>
              <w:rPr>
                <w:rFonts w:ascii="Arial" w:hAnsi="Arial" w:cs="Arial"/>
              </w:rPr>
            </w:pPr>
          </w:p>
          <w:p w14:paraId="6EAAD335" w14:textId="77777777" w:rsidR="00AD1E4F" w:rsidRDefault="00AD1E4F" w:rsidP="00AD1E4F">
            <w:pPr>
              <w:spacing w:line="276" w:lineRule="auto"/>
              <w:rPr>
                <w:rFonts w:ascii="Arial" w:hAnsi="Arial" w:cs="Arial"/>
              </w:rPr>
            </w:pPr>
          </w:p>
          <w:p w14:paraId="78759F91" w14:textId="77777777" w:rsidR="00AD1E4F" w:rsidRDefault="00AD1E4F" w:rsidP="00AD1E4F">
            <w:pPr>
              <w:spacing w:line="276" w:lineRule="auto"/>
              <w:rPr>
                <w:rFonts w:ascii="Arial" w:hAnsi="Arial" w:cs="Arial"/>
              </w:rPr>
            </w:pPr>
          </w:p>
          <w:p w14:paraId="5D70D133" w14:textId="5377721D" w:rsidR="00AD1E4F" w:rsidRPr="002B61FF" w:rsidRDefault="00AD1E4F" w:rsidP="00AD1E4F">
            <w:pPr>
              <w:spacing w:line="276" w:lineRule="auto"/>
              <w:rPr>
                <w:rFonts w:ascii="Arial" w:hAnsi="Arial" w:cs="Arial"/>
              </w:rPr>
            </w:pPr>
            <w:r>
              <w:rPr>
                <w:rFonts w:ascii="Arial" w:hAnsi="Arial" w:cs="Arial"/>
              </w:rPr>
              <w:t>I</w:t>
            </w:r>
          </w:p>
        </w:tc>
        <w:tc>
          <w:tcPr>
            <w:tcW w:w="499" w:type="dxa"/>
          </w:tcPr>
          <w:p w14:paraId="4C168AFD" w14:textId="77777777" w:rsidR="004B4B52" w:rsidRPr="00E4792A" w:rsidRDefault="004B4B52" w:rsidP="004B4B52">
            <w:pPr>
              <w:spacing w:line="360" w:lineRule="auto"/>
              <w:jc w:val="center"/>
              <w:rPr>
                <w:rFonts w:ascii="Arial" w:hAnsi="Arial" w:cs="Arial"/>
                <w:sz w:val="16"/>
                <w:szCs w:val="16"/>
              </w:rPr>
            </w:pPr>
          </w:p>
        </w:tc>
      </w:tr>
      <w:tr w:rsidR="001C0F07" w14:paraId="56A0C55C" w14:textId="77777777" w:rsidTr="001C0F07">
        <w:trPr>
          <w:gridAfter w:val="1"/>
          <w:wAfter w:w="11" w:type="dxa"/>
        </w:trPr>
        <w:tc>
          <w:tcPr>
            <w:tcW w:w="7508" w:type="dxa"/>
            <w:shd w:val="clear" w:color="auto" w:fill="D9D9D9" w:themeFill="background1" w:themeFillShade="D9"/>
          </w:tcPr>
          <w:p w14:paraId="4B16A33E" w14:textId="4A1E066E"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Pr="002B61FF" w:rsidRDefault="001C0F07" w:rsidP="002B61FF">
            <w:pPr>
              <w:spacing w:line="276" w:lineRule="auto"/>
              <w:rPr>
                <w:rFonts w:ascii="Arial" w:hAnsi="Arial" w:cs="Arial"/>
                <w:color w:val="FF0000"/>
                <w:sz w:val="18"/>
                <w:szCs w:val="18"/>
              </w:rPr>
            </w:pPr>
            <w:r w:rsidRPr="002B61FF">
              <w:rPr>
                <w:rFonts w:ascii="Arial" w:hAnsi="Arial" w:cs="Arial"/>
                <w:b/>
                <w:bCs/>
                <w:sz w:val="18"/>
                <w:szCs w:val="18"/>
              </w:rPr>
              <w:t>S</w:t>
            </w:r>
          </w:p>
        </w:tc>
        <w:tc>
          <w:tcPr>
            <w:tcW w:w="499" w:type="dxa"/>
            <w:gridSpan w:val="2"/>
            <w:shd w:val="clear" w:color="auto" w:fill="D9D9D9" w:themeFill="background1" w:themeFillShade="D9"/>
          </w:tcPr>
          <w:p w14:paraId="01C085CD" w14:textId="43E5374F" w:rsidR="001C0F07" w:rsidRPr="002B61FF" w:rsidRDefault="001C0F07" w:rsidP="002B61FF">
            <w:pPr>
              <w:spacing w:line="276" w:lineRule="auto"/>
              <w:rPr>
                <w:rFonts w:ascii="Arial" w:hAnsi="Arial" w:cs="Arial"/>
                <w:color w:val="FF0000"/>
                <w:sz w:val="18"/>
                <w:szCs w:val="18"/>
              </w:rPr>
            </w:pPr>
            <w:r w:rsidRPr="002B61FF">
              <w:rPr>
                <w:rFonts w:ascii="Arial" w:hAnsi="Arial" w:cs="Arial"/>
                <w:b/>
                <w:bCs/>
                <w:sz w:val="18"/>
                <w:szCs w:val="18"/>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04B4B52">
        <w:trPr>
          <w:gridAfter w:val="1"/>
          <w:wAfter w:w="11" w:type="dxa"/>
        </w:trPr>
        <w:tc>
          <w:tcPr>
            <w:tcW w:w="7508" w:type="dxa"/>
          </w:tcPr>
          <w:p w14:paraId="702ECA13" w14:textId="77777777" w:rsidR="004B4B52" w:rsidRPr="006D0D8F" w:rsidRDefault="004B4B52" w:rsidP="00287773">
            <w:pPr>
              <w:spacing w:line="360" w:lineRule="auto"/>
              <w:rPr>
                <w:rFonts w:ascii="Arial" w:hAnsi="Arial" w:cs="Arial"/>
                <w:b/>
                <w:bCs/>
              </w:rPr>
            </w:pPr>
            <w:r w:rsidRPr="006D0D8F">
              <w:rPr>
                <w:rFonts w:ascii="Arial" w:hAnsi="Arial" w:cs="Arial"/>
                <w:b/>
                <w:bCs/>
              </w:rPr>
              <w:t>Essential</w:t>
            </w:r>
          </w:p>
          <w:p w14:paraId="0C1D8228" w14:textId="69A776DF" w:rsidR="000E428D" w:rsidRPr="002B61FF" w:rsidRDefault="004B4B52" w:rsidP="002B61FF">
            <w:pPr>
              <w:spacing w:line="276" w:lineRule="auto"/>
              <w:rPr>
                <w:rFonts w:ascii="Arial" w:hAnsi="Arial" w:cs="Arial"/>
              </w:rPr>
            </w:pPr>
            <w:r w:rsidRPr="006D0D8F">
              <w:rPr>
                <w:rFonts w:ascii="Arial" w:hAnsi="Arial" w:cs="Arial"/>
              </w:rPr>
              <w:t>-</w:t>
            </w:r>
            <w:r w:rsidR="008523A0" w:rsidRPr="006D0D8F">
              <w:rPr>
                <w:rFonts w:ascii="Arial" w:hAnsi="Arial" w:cs="Arial"/>
              </w:rPr>
              <w:t xml:space="preserve"> </w:t>
            </w:r>
            <w:r w:rsidR="000E428D" w:rsidRPr="002B61FF">
              <w:rPr>
                <w:rFonts w:ascii="Arial" w:hAnsi="Arial" w:cs="Arial"/>
              </w:rPr>
              <w:t xml:space="preserve">Production of property inspections and reports </w:t>
            </w:r>
          </w:p>
          <w:p w14:paraId="44CC3F76" w14:textId="58883369" w:rsidR="003459E5" w:rsidRPr="002B61FF" w:rsidRDefault="000E428D" w:rsidP="002B61FF">
            <w:pPr>
              <w:spacing w:line="276" w:lineRule="auto"/>
              <w:rPr>
                <w:rFonts w:ascii="Arial" w:hAnsi="Arial" w:cs="Arial"/>
              </w:rPr>
            </w:pPr>
            <w:r w:rsidRPr="002B61FF">
              <w:rPr>
                <w:rFonts w:ascii="Arial" w:hAnsi="Arial" w:cs="Arial"/>
              </w:rPr>
              <w:t>-</w:t>
            </w:r>
            <w:r w:rsidR="008523A0" w:rsidRPr="002B61FF">
              <w:rPr>
                <w:rFonts w:ascii="Arial" w:hAnsi="Arial" w:cs="Arial"/>
              </w:rPr>
              <w:t xml:space="preserve"> </w:t>
            </w:r>
            <w:r w:rsidRPr="002B61FF">
              <w:rPr>
                <w:rFonts w:ascii="Arial" w:hAnsi="Arial" w:cs="Arial"/>
              </w:rPr>
              <w:t xml:space="preserve">Production and implementation of Planned Preventative maintenance systems </w:t>
            </w:r>
          </w:p>
          <w:p w14:paraId="05F25DE4" w14:textId="7C291A48" w:rsidR="003459E5" w:rsidRPr="002B61FF" w:rsidRDefault="003459E5" w:rsidP="002B61FF">
            <w:pPr>
              <w:spacing w:line="276" w:lineRule="auto"/>
              <w:rPr>
                <w:rFonts w:ascii="Arial" w:hAnsi="Arial" w:cs="Arial"/>
              </w:rPr>
            </w:pPr>
            <w:r w:rsidRPr="002B61FF">
              <w:rPr>
                <w:rFonts w:ascii="Arial" w:hAnsi="Arial" w:cs="Arial"/>
              </w:rPr>
              <w:t>-</w:t>
            </w:r>
            <w:r w:rsidR="008523A0" w:rsidRPr="002B61FF">
              <w:rPr>
                <w:rFonts w:ascii="Arial" w:hAnsi="Arial" w:cs="Arial"/>
              </w:rPr>
              <w:t xml:space="preserve"> </w:t>
            </w:r>
            <w:r w:rsidR="000E428D" w:rsidRPr="002B61FF">
              <w:rPr>
                <w:rFonts w:ascii="Arial" w:hAnsi="Arial" w:cs="Arial"/>
              </w:rPr>
              <w:t xml:space="preserve">Producing tender documents, arranging tenders and acting as Contract </w:t>
            </w:r>
            <w:r w:rsidRPr="002B61FF">
              <w:rPr>
                <w:rFonts w:ascii="Arial" w:hAnsi="Arial" w:cs="Arial"/>
              </w:rPr>
              <w:t xml:space="preserve">    </w:t>
            </w:r>
            <w:r w:rsidR="000E428D" w:rsidRPr="002B61FF">
              <w:rPr>
                <w:rFonts w:ascii="Arial" w:hAnsi="Arial" w:cs="Arial"/>
              </w:rPr>
              <w:t xml:space="preserve">Administrator  </w:t>
            </w:r>
          </w:p>
          <w:p w14:paraId="299F0249" w14:textId="4FE245E0" w:rsidR="003459E5" w:rsidRPr="002B61FF" w:rsidRDefault="003459E5" w:rsidP="002B61FF">
            <w:pPr>
              <w:spacing w:line="276" w:lineRule="auto"/>
              <w:rPr>
                <w:rFonts w:ascii="Arial" w:hAnsi="Arial" w:cs="Arial"/>
              </w:rPr>
            </w:pPr>
            <w:r w:rsidRPr="002B61FF">
              <w:rPr>
                <w:rFonts w:ascii="Arial" w:hAnsi="Arial" w:cs="Arial"/>
              </w:rPr>
              <w:t>-</w:t>
            </w:r>
            <w:r w:rsidR="008523A0" w:rsidRPr="002B61FF">
              <w:rPr>
                <w:rFonts w:ascii="Arial" w:hAnsi="Arial" w:cs="Arial"/>
              </w:rPr>
              <w:t xml:space="preserve"> </w:t>
            </w:r>
            <w:r w:rsidR="000E428D" w:rsidRPr="002B61FF">
              <w:rPr>
                <w:rFonts w:ascii="Arial" w:hAnsi="Arial" w:cs="Arial"/>
              </w:rPr>
              <w:t xml:space="preserve">Managing contractors and consultants  </w:t>
            </w:r>
          </w:p>
          <w:p w14:paraId="5A71B474" w14:textId="77777777" w:rsidR="008523A0" w:rsidRPr="002B61FF" w:rsidRDefault="003459E5" w:rsidP="002B61FF">
            <w:pPr>
              <w:spacing w:line="276" w:lineRule="auto"/>
              <w:rPr>
                <w:rFonts w:ascii="Arial" w:hAnsi="Arial" w:cs="Arial"/>
              </w:rPr>
            </w:pPr>
            <w:r w:rsidRPr="002B61FF">
              <w:rPr>
                <w:rFonts w:ascii="Arial" w:hAnsi="Arial" w:cs="Arial"/>
              </w:rPr>
              <w:t>-</w:t>
            </w:r>
            <w:r w:rsidR="008523A0" w:rsidRPr="002B61FF">
              <w:rPr>
                <w:rFonts w:ascii="Arial" w:hAnsi="Arial" w:cs="Arial"/>
              </w:rPr>
              <w:t xml:space="preserve"> </w:t>
            </w:r>
            <w:r w:rsidR="000E428D" w:rsidRPr="002B61FF">
              <w:rPr>
                <w:rFonts w:ascii="Arial" w:hAnsi="Arial" w:cs="Arial"/>
              </w:rPr>
              <w:t xml:space="preserve">Acting as CDM Coordinator </w:t>
            </w:r>
          </w:p>
          <w:p w14:paraId="1C2C8B67" w14:textId="5E1FCF91" w:rsidR="008523A0" w:rsidRPr="002B61FF" w:rsidRDefault="008523A0" w:rsidP="002B61FF">
            <w:pPr>
              <w:spacing w:line="276" w:lineRule="auto"/>
              <w:rPr>
                <w:rFonts w:ascii="Arial" w:hAnsi="Arial" w:cs="Arial"/>
              </w:rPr>
            </w:pPr>
            <w:r w:rsidRPr="002B61FF">
              <w:rPr>
                <w:rFonts w:ascii="Arial" w:hAnsi="Arial" w:cs="Arial"/>
              </w:rPr>
              <w:t xml:space="preserve">- </w:t>
            </w:r>
            <w:r w:rsidR="000E428D" w:rsidRPr="002B61FF">
              <w:rPr>
                <w:rFonts w:ascii="Arial" w:hAnsi="Arial" w:cs="Arial"/>
              </w:rPr>
              <w:t xml:space="preserve">Project </w:t>
            </w:r>
            <w:r w:rsidR="002800A0">
              <w:rPr>
                <w:rFonts w:ascii="Arial" w:hAnsi="Arial" w:cs="Arial"/>
              </w:rPr>
              <w:t xml:space="preserve">&amp; cost </w:t>
            </w:r>
            <w:r w:rsidR="000E428D" w:rsidRPr="002B61FF">
              <w:rPr>
                <w:rFonts w:ascii="Arial" w:hAnsi="Arial" w:cs="Arial"/>
              </w:rPr>
              <w:t xml:space="preserve">management </w:t>
            </w:r>
          </w:p>
          <w:p w14:paraId="396B4FAE" w14:textId="17370D65" w:rsidR="004B4B52" w:rsidRPr="002B61FF" w:rsidRDefault="008523A0" w:rsidP="002B61FF">
            <w:pPr>
              <w:spacing w:line="276" w:lineRule="auto"/>
              <w:rPr>
                <w:rFonts w:ascii="Arial" w:hAnsi="Arial" w:cs="Arial"/>
              </w:rPr>
            </w:pPr>
            <w:r w:rsidRPr="002B61FF">
              <w:rPr>
                <w:rFonts w:ascii="Arial" w:hAnsi="Arial" w:cs="Arial"/>
              </w:rPr>
              <w:t xml:space="preserve">- </w:t>
            </w:r>
            <w:r w:rsidR="000E428D" w:rsidRPr="002B61FF">
              <w:rPr>
                <w:rFonts w:ascii="Arial" w:hAnsi="Arial" w:cs="Arial"/>
              </w:rPr>
              <w:t xml:space="preserve">Quality control </w:t>
            </w:r>
            <w:r w:rsidRPr="002B61FF">
              <w:rPr>
                <w:rFonts w:ascii="Arial" w:hAnsi="Arial" w:cs="Arial"/>
              </w:rPr>
              <w:t xml:space="preserve"> </w:t>
            </w:r>
          </w:p>
          <w:p w14:paraId="707F706B" w14:textId="2004A1B3" w:rsidR="004B4B52" w:rsidRPr="006D0D8F" w:rsidRDefault="004B4B52" w:rsidP="002B61FF">
            <w:pPr>
              <w:spacing w:line="276" w:lineRule="auto"/>
              <w:rPr>
                <w:rFonts w:ascii="Arial" w:hAnsi="Arial" w:cs="Arial"/>
              </w:rPr>
            </w:pPr>
          </w:p>
          <w:p w14:paraId="2ED9A439" w14:textId="77777777" w:rsidR="00EA66F9" w:rsidRDefault="00EA66F9" w:rsidP="00287773">
            <w:pPr>
              <w:spacing w:line="360" w:lineRule="auto"/>
              <w:rPr>
                <w:rFonts w:ascii="Arial" w:hAnsi="Arial" w:cs="Arial"/>
                <w:b/>
                <w:bCs/>
              </w:rPr>
            </w:pPr>
          </w:p>
          <w:p w14:paraId="42F6E13A" w14:textId="77777777" w:rsidR="004B4B52" w:rsidRDefault="004B4B52" w:rsidP="00287773">
            <w:pPr>
              <w:spacing w:line="360" w:lineRule="auto"/>
              <w:rPr>
                <w:rFonts w:ascii="Arial" w:hAnsi="Arial" w:cs="Arial"/>
                <w:b/>
                <w:bCs/>
              </w:rPr>
            </w:pPr>
            <w:r w:rsidRPr="006D0D8F">
              <w:rPr>
                <w:rFonts w:ascii="Arial" w:hAnsi="Arial" w:cs="Arial"/>
                <w:b/>
                <w:bCs/>
              </w:rPr>
              <w:t>Desirable</w:t>
            </w:r>
          </w:p>
          <w:p w14:paraId="448BAD74" w14:textId="77777777" w:rsidR="00EA66F9" w:rsidRDefault="00EA66F9" w:rsidP="002B61FF">
            <w:pPr>
              <w:pStyle w:val="ListParagraph"/>
              <w:numPr>
                <w:ilvl w:val="0"/>
                <w:numId w:val="9"/>
              </w:numPr>
              <w:spacing w:line="360" w:lineRule="auto"/>
              <w:rPr>
                <w:rFonts w:ascii="Arial" w:hAnsi="Arial" w:cs="Arial"/>
              </w:rPr>
            </w:pPr>
            <w:r w:rsidRPr="002B61FF">
              <w:rPr>
                <w:rFonts w:ascii="Arial" w:hAnsi="Arial" w:cs="Arial"/>
              </w:rPr>
              <w:t>Experience of working within a similar multi-site, client side portfolio</w:t>
            </w:r>
          </w:p>
          <w:p w14:paraId="012A502F" w14:textId="77777777" w:rsidR="00AD1E4F" w:rsidRDefault="00AD1E4F" w:rsidP="00AD1E4F">
            <w:pPr>
              <w:spacing w:line="360" w:lineRule="auto"/>
              <w:rPr>
                <w:rFonts w:ascii="Arial" w:hAnsi="Arial" w:cs="Arial"/>
              </w:rPr>
            </w:pPr>
          </w:p>
          <w:p w14:paraId="70C040B2" w14:textId="7141578C" w:rsidR="00AD1E4F" w:rsidRPr="00AD1E4F" w:rsidRDefault="00AD1E4F" w:rsidP="00AD1E4F">
            <w:pPr>
              <w:spacing w:line="360" w:lineRule="auto"/>
              <w:rPr>
                <w:rFonts w:ascii="Arial" w:hAnsi="Arial" w:cs="Arial"/>
              </w:rPr>
            </w:pPr>
          </w:p>
        </w:tc>
        <w:tc>
          <w:tcPr>
            <w:tcW w:w="499" w:type="dxa"/>
            <w:gridSpan w:val="2"/>
          </w:tcPr>
          <w:p w14:paraId="5EEF5572" w14:textId="77777777" w:rsidR="004B4B52" w:rsidRPr="002B61FF" w:rsidRDefault="004B4B52" w:rsidP="002B61FF">
            <w:pPr>
              <w:spacing w:line="276" w:lineRule="auto"/>
              <w:rPr>
                <w:rFonts w:ascii="Arial" w:hAnsi="Arial" w:cs="Arial"/>
              </w:rPr>
            </w:pPr>
          </w:p>
          <w:p w14:paraId="1211A620" w14:textId="25FEEFC4" w:rsidR="003B2523" w:rsidRPr="002B61FF" w:rsidRDefault="006D0D8F" w:rsidP="002B61FF">
            <w:pPr>
              <w:spacing w:line="276" w:lineRule="auto"/>
              <w:rPr>
                <w:rFonts w:ascii="Arial" w:hAnsi="Arial" w:cs="Arial"/>
              </w:rPr>
            </w:pPr>
            <w:r w:rsidRPr="00EA66F9">
              <w:rPr>
                <w:rFonts w:ascii="Arial" w:hAnsi="Arial" w:cs="Arial"/>
              </w:rPr>
              <w:t>S</w:t>
            </w:r>
          </w:p>
          <w:p w14:paraId="6C768C5D" w14:textId="77777777" w:rsidR="006D0D8F" w:rsidRPr="00EA66F9" w:rsidRDefault="006D0D8F" w:rsidP="002B61FF">
            <w:pPr>
              <w:spacing w:line="276" w:lineRule="auto"/>
              <w:rPr>
                <w:rFonts w:ascii="Arial" w:hAnsi="Arial" w:cs="Arial"/>
              </w:rPr>
            </w:pPr>
          </w:p>
          <w:p w14:paraId="54D7BBE2" w14:textId="776157E9" w:rsidR="003B2523" w:rsidRPr="002B61FF" w:rsidRDefault="003B2523" w:rsidP="002B61FF">
            <w:pPr>
              <w:spacing w:line="276" w:lineRule="auto"/>
              <w:rPr>
                <w:rFonts w:ascii="Arial" w:hAnsi="Arial" w:cs="Arial"/>
              </w:rPr>
            </w:pPr>
            <w:r w:rsidRPr="002B61FF">
              <w:rPr>
                <w:rFonts w:ascii="Arial" w:hAnsi="Arial" w:cs="Arial"/>
              </w:rPr>
              <w:t>S</w:t>
            </w:r>
          </w:p>
          <w:p w14:paraId="50544DC7" w14:textId="77777777" w:rsidR="00217FD2" w:rsidRPr="002B61FF" w:rsidRDefault="00217FD2" w:rsidP="002B61FF">
            <w:pPr>
              <w:spacing w:line="276" w:lineRule="auto"/>
              <w:rPr>
                <w:rFonts w:ascii="Arial" w:hAnsi="Arial" w:cs="Arial"/>
              </w:rPr>
            </w:pPr>
          </w:p>
          <w:p w14:paraId="1314FE41" w14:textId="77777777" w:rsidR="00217FD2" w:rsidRPr="002B61FF" w:rsidRDefault="00217FD2" w:rsidP="002B61FF">
            <w:pPr>
              <w:spacing w:line="276" w:lineRule="auto"/>
              <w:rPr>
                <w:rFonts w:ascii="Arial" w:hAnsi="Arial" w:cs="Arial"/>
              </w:rPr>
            </w:pPr>
            <w:r w:rsidRPr="002B61FF">
              <w:rPr>
                <w:rFonts w:ascii="Arial" w:hAnsi="Arial" w:cs="Arial"/>
              </w:rPr>
              <w:t>S</w:t>
            </w:r>
          </w:p>
          <w:p w14:paraId="453AF0CD" w14:textId="77777777" w:rsidR="00217FD2" w:rsidRPr="002B61FF" w:rsidRDefault="00217FD2" w:rsidP="002B61FF">
            <w:pPr>
              <w:spacing w:line="276" w:lineRule="auto"/>
              <w:rPr>
                <w:rFonts w:ascii="Arial" w:hAnsi="Arial" w:cs="Arial"/>
              </w:rPr>
            </w:pPr>
          </w:p>
          <w:p w14:paraId="610C3D5A" w14:textId="7A6A8669" w:rsidR="00217FD2" w:rsidRPr="002B61FF" w:rsidRDefault="006D0D8F" w:rsidP="002B61FF">
            <w:pPr>
              <w:spacing w:line="276" w:lineRule="auto"/>
              <w:rPr>
                <w:rFonts w:ascii="Arial" w:hAnsi="Arial" w:cs="Arial"/>
              </w:rPr>
            </w:pPr>
            <w:r w:rsidRPr="00EA66F9">
              <w:rPr>
                <w:rFonts w:ascii="Arial" w:hAnsi="Arial" w:cs="Arial"/>
              </w:rPr>
              <w:t>S</w:t>
            </w:r>
          </w:p>
          <w:p w14:paraId="1E2F2479" w14:textId="555C7B49" w:rsidR="00217FD2" w:rsidRPr="002B61FF" w:rsidRDefault="006D0D8F" w:rsidP="002B61FF">
            <w:pPr>
              <w:spacing w:line="276" w:lineRule="auto"/>
              <w:rPr>
                <w:rFonts w:ascii="Arial" w:hAnsi="Arial" w:cs="Arial"/>
              </w:rPr>
            </w:pPr>
            <w:r w:rsidRPr="002B61FF">
              <w:rPr>
                <w:rFonts w:ascii="Arial" w:hAnsi="Arial" w:cs="Arial"/>
              </w:rPr>
              <w:t>S</w:t>
            </w:r>
          </w:p>
          <w:p w14:paraId="6782E21A" w14:textId="3931FA7B" w:rsidR="00217FD2" w:rsidRPr="002B61FF" w:rsidRDefault="006D0D8F" w:rsidP="002B61FF">
            <w:pPr>
              <w:spacing w:line="276" w:lineRule="auto"/>
              <w:rPr>
                <w:rFonts w:ascii="Arial" w:hAnsi="Arial" w:cs="Arial"/>
              </w:rPr>
            </w:pPr>
            <w:r w:rsidRPr="00EA66F9">
              <w:rPr>
                <w:rFonts w:ascii="Arial" w:hAnsi="Arial" w:cs="Arial"/>
              </w:rPr>
              <w:t>S</w:t>
            </w:r>
          </w:p>
          <w:p w14:paraId="76BEF6A8" w14:textId="18099F12" w:rsidR="00217FD2" w:rsidRPr="002B61FF" w:rsidRDefault="006D0D8F" w:rsidP="002B61FF">
            <w:pPr>
              <w:spacing w:line="276" w:lineRule="auto"/>
              <w:rPr>
                <w:rFonts w:ascii="Arial" w:hAnsi="Arial" w:cs="Arial"/>
              </w:rPr>
            </w:pPr>
            <w:r w:rsidRPr="002B61FF">
              <w:rPr>
                <w:rFonts w:ascii="Arial" w:hAnsi="Arial" w:cs="Arial"/>
              </w:rPr>
              <w:t>S</w:t>
            </w:r>
          </w:p>
          <w:p w14:paraId="1A7EEA8C" w14:textId="71294E6F" w:rsidR="00125AAE" w:rsidRPr="002B61FF" w:rsidRDefault="00125AAE" w:rsidP="002B61FF">
            <w:pPr>
              <w:spacing w:line="276" w:lineRule="auto"/>
              <w:rPr>
                <w:rFonts w:ascii="Arial" w:hAnsi="Arial" w:cs="Arial"/>
              </w:rPr>
            </w:pPr>
          </w:p>
        </w:tc>
        <w:tc>
          <w:tcPr>
            <w:tcW w:w="499" w:type="dxa"/>
            <w:gridSpan w:val="2"/>
          </w:tcPr>
          <w:p w14:paraId="7D303B38" w14:textId="77777777" w:rsidR="00AD1E4F" w:rsidRDefault="00AD1E4F" w:rsidP="002B61FF">
            <w:pPr>
              <w:spacing w:line="276" w:lineRule="auto"/>
              <w:rPr>
                <w:rFonts w:ascii="Arial" w:hAnsi="Arial" w:cs="Arial"/>
              </w:rPr>
            </w:pPr>
          </w:p>
          <w:p w14:paraId="70EED78B" w14:textId="56F4821B" w:rsidR="006D0D8F" w:rsidRPr="00EA66F9" w:rsidRDefault="006D0D8F" w:rsidP="002B61FF">
            <w:pPr>
              <w:spacing w:line="276" w:lineRule="auto"/>
              <w:rPr>
                <w:rFonts w:ascii="Arial" w:hAnsi="Arial" w:cs="Arial"/>
              </w:rPr>
            </w:pPr>
            <w:r w:rsidRPr="00EA66F9">
              <w:rPr>
                <w:rFonts w:ascii="Arial" w:hAnsi="Arial" w:cs="Arial"/>
              </w:rPr>
              <w:t>I</w:t>
            </w:r>
          </w:p>
          <w:p w14:paraId="4AA06AD9" w14:textId="080D2C21" w:rsidR="006D0D8F" w:rsidRPr="002B61FF" w:rsidRDefault="006D0D8F" w:rsidP="002B61FF">
            <w:pPr>
              <w:spacing w:line="276" w:lineRule="auto"/>
              <w:rPr>
                <w:rFonts w:ascii="Arial" w:hAnsi="Arial" w:cs="Arial"/>
              </w:rPr>
            </w:pPr>
          </w:p>
          <w:p w14:paraId="083F6F70" w14:textId="3E5CC563" w:rsidR="006D0D8F" w:rsidRPr="00EA66F9" w:rsidRDefault="006D0D8F" w:rsidP="002B61FF">
            <w:pPr>
              <w:spacing w:line="276" w:lineRule="auto"/>
              <w:rPr>
                <w:rFonts w:ascii="Arial" w:hAnsi="Arial" w:cs="Arial"/>
              </w:rPr>
            </w:pPr>
            <w:r w:rsidRPr="00EA66F9">
              <w:rPr>
                <w:rFonts w:ascii="Arial" w:hAnsi="Arial" w:cs="Arial"/>
              </w:rPr>
              <w:t>I</w:t>
            </w:r>
          </w:p>
          <w:p w14:paraId="42A81F11" w14:textId="7C629433" w:rsidR="006D0D8F" w:rsidRPr="002B61FF" w:rsidRDefault="006D0D8F" w:rsidP="002B61FF">
            <w:pPr>
              <w:spacing w:line="276" w:lineRule="auto"/>
              <w:rPr>
                <w:rFonts w:ascii="Arial" w:hAnsi="Arial" w:cs="Arial"/>
              </w:rPr>
            </w:pPr>
          </w:p>
          <w:p w14:paraId="52C52095" w14:textId="3393C6FB" w:rsidR="00EA66F9" w:rsidRPr="002B61FF" w:rsidRDefault="00EA66F9" w:rsidP="002B61FF">
            <w:pPr>
              <w:spacing w:line="276" w:lineRule="auto"/>
              <w:rPr>
                <w:rFonts w:ascii="Arial" w:hAnsi="Arial" w:cs="Arial"/>
              </w:rPr>
            </w:pPr>
            <w:r>
              <w:rPr>
                <w:rFonts w:ascii="Arial" w:hAnsi="Arial" w:cs="Arial"/>
              </w:rPr>
              <w:t>I</w:t>
            </w:r>
          </w:p>
          <w:p w14:paraId="6C12A529" w14:textId="59C02AA5" w:rsidR="00E4792A" w:rsidRPr="002B61FF" w:rsidRDefault="00E4792A" w:rsidP="002B61FF">
            <w:pPr>
              <w:spacing w:line="276" w:lineRule="auto"/>
              <w:rPr>
                <w:rFonts w:ascii="Arial" w:hAnsi="Arial" w:cs="Arial"/>
              </w:rPr>
            </w:pPr>
          </w:p>
          <w:p w14:paraId="1EA19A83" w14:textId="4745634D" w:rsidR="00125AAE" w:rsidRPr="002B61FF" w:rsidRDefault="00AD1E4F" w:rsidP="002B61FF">
            <w:pPr>
              <w:spacing w:line="276" w:lineRule="auto"/>
              <w:rPr>
                <w:rFonts w:ascii="Arial" w:hAnsi="Arial" w:cs="Arial"/>
              </w:rPr>
            </w:pPr>
            <w:r>
              <w:rPr>
                <w:rFonts w:ascii="Arial" w:hAnsi="Arial" w:cs="Arial"/>
              </w:rPr>
              <w:t>I</w:t>
            </w:r>
          </w:p>
          <w:p w14:paraId="05089CF4" w14:textId="4BFF4BD3" w:rsidR="00125AAE" w:rsidRPr="002B61FF" w:rsidRDefault="00AD1E4F" w:rsidP="002B61FF">
            <w:pPr>
              <w:spacing w:line="276" w:lineRule="auto"/>
              <w:rPr>
                <w:rFonts w:ascii="Arial" w:hAnsi="Arial" w:cs="Arial"/>
              </w:rPr>
            </w:pPr>
            <w:r>
              <w:rPr>
                <w:rFonts w:ascii="Arial" w:hAnsi="Arial" w:cs="Arial"/>
              </w:rPr>
              <w:t>I</w:t>
            </w:r>
          </w:p>
          <w:p w14:paraId="7F98B995" w14:textId="1C0CC91A" w:rsidR="00125AAE" w:rsidRPr="002B61FF" w:rsidRDefault="00AD1E4F" w:rsidP="002B61FF">
            <w:pPr>
              <w:spacing w:line="276" w:lineRule="auto"/>
              <w:rPr>
                <w:rFonts w:ascii="Arial" w:hAnsi="Arial" w:cs="Arial"/>
              </w:rPr>
            </w:pPr>
            <w:r>
              <w:rPr>
                <w:rFonts w:ascii="Arial" w:hAnsi="Arial" w:cs="Arial"/>
              </w:rPr>
              <w:t>I</w:t>
            </w:r>
          </w:p>
          <w:p w14:paraId="2CF94736" w14:textId="318BB00E" w:rsidR="00125AAE" w:rsidRPr="002B61FF" w:rsidRDefault="00AD1E4F" w:rsidP="002B61FF">
            <w:pPr>
              <w:spacing w:line="276" w:lineRule="auto"/>
              <w:rPr>
                <w:rFonts w:ascii="Arial" w:hAnsi="Arial" w:cs="Arial"/>
              </w:rPr>
            </w:pPr>
            <w:r>
              <w:rPr>
                <w:rFonts w:ascii="Arial" w:hAnsi="Arial" w:cs="Arial"/>
              </w:rPr>
              <w:t>I</w:t>
            </w:r>
          </w:p>
          <w:p w14:paraId="45DC935A" w14:textId="056AE6EA" w:rsidR="00125AAE" w:rsidRPr="002B61FF" w:rsidRDefault="00125AAE" w:rsidP="002B61FF">
            <w:pPr>
              <w:spacing w:line="276" w:lineRule="auto"/>
              <w:rPr>
                <w:rFonts w:ascii="Arial" w:hAnsi="Arial" w:cs="Arial"/>
              </w:rPr>
            </w:pPr>
          </w:p>
          <w:p w14:paraId="3B414D0C" w14:textId="77777777" w:rsidR="00125AAE" w:rsidRPr="002B61FF" w:rsidRDefault="00125AAE" w:rsidP="002B61FF">
            <w:pPr>
              <w:spacing w:line="276" w:lineRule="auto"/>
              <w:rPr>
                <w:rFonts w:ascii="Arial" w:hAnsi="Arial" w:cs="Arial"/>
              </w:rPr>
            </w:pPr>
          </w:p>
          <w:p w14:paraId="38EF8248" w14:textId="77777777" w:rsidR="00125AAE" w:rsidRDefault="00125AAE" w:rsidP="002B61FF">
            <w:pPr>
              <w:spacing w:line="276" w:lineRule="auto"/>
              <w:rPr>
                <w:rFonts w:ascii="Arial" w:hAnsi="Arial" w:cs="Arial"/>
              </w:rPr>
            </w:pPr>
          </w:p>
          <w:p w14:paraId="11F8B655" w14:textId="5765C7D1" w:rsidR="00AD1E4F" w:rsidRPr="002B61FF" w:rsidRDefault="00AD1E4F" w:rsidP="002B61FF">
            <w:pPr>
              <w:spacing w:line="276" w:lineRule="auto"/>
              <w:rPr>
                <w:rFonts w:ascii="Arial" w:hAnsi="Arial" w:cs="Arial"/>
              </w:rPr>
            </w:pPr>
            <w:r>
              <w:rPr>
                <w:rFonts w:ascii="Arial" w:hAnsi="Arial" w:cs="Arial"/>
              </w:rPr>
              <w:t>I</w:t>
            </w: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0029372C">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lastRenderedPageBreak/>
              <w:t>Additional requirements</w:t>
            </w:r>
          </w:p>
        </w:tc>
      </w:tr>
      <w:tr w:rsidR="00D52E7A" w:rsidRPr="00C95F34" w14:paraId="7F2D411F" w14:textId="77777777" w:rsidTr="004B4B52">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EE588EC" w:rsidR="00D52E7A" w:rsidRDefault="00D52E7A" w:rsidP="00D52E7A">
            <w:pPr>
              <w:pStyle w:val="ListParagraph"/>
              <w:numPr>
                <w:ilvl w:val="0"/>
                <w:numId w:val="13"/>
              </w:numPr>
              <w:spacing w:line="360" w:lineRule="auto"/>
              <w:rPr>
                <w:rFonts w:ascii="Arial" w:hAnsi="Arial" w:cs="Arial"/>
              </w:rPr>
            </w:pPr>
            <w:r w:rsidRPr="003E7C74">
              <w:rPr>
                <w:rFonts w:ascii="Arial" w:hAnsi="Arial" w:cs="Arial"/>
              </w:rPr>
              <w:t xml:space="preserve">Ensures inclusive practice, challenges discrimination and promotes diversity in line with our </w:t>
            </w:r>
            <w:hyperlink r:id="rId9" w:history="1">
              <w:r w:rsidRPr="003E7C74">
                <w:rPr>
                  <w:rStyle w:val="Hyperlink"/>
                  <w:rFonts w:ascii="Arial" w:hAnsi="Arial" w:cs="Arial"/>
                </w:rPr>
                <w:t>Equality, Diversity and Inclusion (EDI) policy</w:t>
              </w:r>
            </w:hyperlink>
            <w:r>
              <w:rPr>
                <w:sz w:val="24"/>
                <w:szCs w:val="24"/>
              </w:rPr>
              <w:t>.</w:t>
            </w:r>
          </w:p>
          <w:p w14:paraId="346D25BC" w14:textId="77777777" w:rsidR="00D52E7A" w:rsidRDefault="00D52E7A" w:rsidP="00D52E7A">
            <w:pPr>
              <w:spacing w:line="360" w:lineRule="auto"/>
              <w:rPr>
                <w:rFonts w:ascii="Arial" w:hAnsi="Arial" w:cs="Arial"/>
              </w:rPr>
            </w:pPr>
            <w:r>
              <w:rPr>
                <w:rFonts w:ascii="Arial" w:hAnsi="Arial" w:cs="Arial"/>
              </w:rPr>
              <w:t>-</w:t>
            </w:r>
          </w:p>
          <w:p w14:paraId="3848DB41" w14:textId="77777777" w:rsidR="00D52E7A" w:rsidRPr="00032EF5" w:rsidRDefault="00D52E7A" w:rsidP="00D52E7A">
            <w:pPr>
              <w:spacing w:line="360" w:lineRule="auto"/>
              <w:rPr>
                <w:rFonts w:ascii="Arial" w:hAnsi="Arial" w:cs="Arial"/>
                <w:b/>
                <w:bCs/>
              </w:rPr>
            </w:pPr>
            <w:r w:rsidRPr="00032EF5">
              <w:rPr>
                <w:rFonts w:ascii="Arial" w:hAnsi="Arial" w:cs="Arial"/>
                <w:b/>
                <w:bCs/>
              </w:rPr>
              <w:t>Desirable</w:t>
            </w:r>
          </w:p>
          <w:p w14:paraId="4BD40462" w14:textId="10C09FDC" w:rsidR="00D52E7A" w:rsidRPr="009D401A" w:rsidRDefault="00334700" w:rsidP="009D401A">
            <w:pPr>
              <w:pStyle w:val="ListParagraph"/>
              <w:numPr>
                <w:ilvl w:val="0"/>
                <w:numId w:val="13"/>
              </w:numPr>
              <w:spacing w:line="360" w:lineRule="auto"/>
              <w:rPr>
                <w:rFonts w:ascii="Arial" w:hAnsi="Arial" w:cs="Arial"/>
              </w:rPr>
            </w:pPr>
            <w:r>
              <w:rPr>
                <w:rFonts w:ascii="Arial" w:hAnsi="Arial" w:cs="Arial"/>
              </w:rPr>
              <w:t xml:space="preserve">Experience integrating EDI requirements into </w:t>
            </w:r>
            <w:r w:rsidR="0088699C">
              <w:rPr>
                <w:rFonts w:ascii="Arial" w:hAnsi="Arial" w:cs="Arial"/>
              </w:rPr>
              <w:t>projects</w:t>
            </w:r>
          </w:p>
          <w:p w14:paraId="652AEA35" w14:textId="2B4687C9" w:rsidR="00D52E7A" w:rsidRPr="0029372C" w:rsidRDefault="00D52E7A" w:rsidP="00D52E7A">
            <w:pPr>
              <w:spacing w:line="360" w:lineRule="auto"/>
              <w:rPr>
                <w:rFonts w:ascii="Arial" w:hAnsi="Arial" w:cs="Arial"/>
              </w:rPr>
            </w:pPr>
          </w:p>
        </w:tc>
        <w:tc>
          <w:tcPr>
            <w:tcW w:w="499" w:type="dxa"/>
            <w:gridSpan w:val="2"/>
          </w:tcPr>
          <w:p w14:paraId="04154600" w14:textId="77777777" w:rsidR="00D52E7A" w:rsidRDefault="00D52E7A" w:rsidP="00D52E7A">
            <w:pPr>
              <w:spacing w:line="360" w:lineRule="auto"/>
              <w:rPr>
                <w:rFonts w:ascii="Arial" w:hAnsi="Arial" w:cs="Arial"/>
                <w:sz w:val="16"/>
                <w:szCs w:val="16"/>
              </w:rPr>
            </w:pPr>
          </w:p>
          <w:p w14:paraId="7500935E" w14:textId="77777777" w:rsidR="00DA0089" w:rsidRDefault="00DA0089" w:rsidP="00DA0089">
            <w:pPr>
              <w:rPr>
                <w:rFonts w:ascii="Arial" w:hAnsi="Arial" w:cs="Arial"/>
                <w:sz w:val="16"/>
                <w:szCs w:val="16"/>
              </w:rPr>
            </w:pPr>
          </w:p>
          <w:p w14:paraId="3A67CE98" w14:textId="3F49B169" w:rsidR="00DA0089" w:rsidRPr="00DA0089" w:rsidRDefault="00DA0089" w:rsidP="00DA0089">
            <w:pPr>
              <w:rPr>
                <w:rFonts w:ascii="Arial" w:hAnsi="Arial" w:cs="Arial"/>
                <w:sz w:val="16"/>
                <w:szCs w:val="16"/>
              </w:rPr>
            </w:pPr>
          </w:p>
        </w:tc>
        <w:tc>
          <w:tcPr>
            <w:tcW w:w="499" w:type="dxa"/>
            <w:gridSpan w:val="2"/>
          </w:tcPr>
          <w:p w14:paraId="5A894BBA" w14:textId="77777777" w:rsidR="00D52E7A" w:rsidRDefault="00D52E7A" w:rsidP="00D52E7A">
            <w:pPr>
              <w:spacing w:line="360" w:lineRule="auto"/>
              <w:rPr>
                <w:rFonts w:ascii="Arial" w:hAnsi="Arial" w:cs="Arial"/>
                <w:sz w:val="16"/>
                <w:szCs w:val="16"/>
              </w:rPr>
            </w:pPr>
          </w:p>
          <w:p w14:paraId="6C09FFFF" w14:textId="77777777" w:rsidR="00BC2FEC" w:rsidRDefault="00BC2FEC" w:rsidP="00BC2FEC">
            <w:pPr>
              <w:rPr>
                <w:rFonts w:ascii="Arial" w:hAnsi="Arial" w:cs="Arial"/>
                <w:sz w:val="16"/>
                <w:szCs w:val="16"/>
              </w:rPr>
            </w:pPr>
          </w:p>
          <w:p w14:paraId="3146F6C5" w14:textId="7B8BA90E" w:rsidR="00BC2FEC" w:rsidRPr="00AD1E4F" w:rsidRDefault="00AD1E4F" w:rsidP="00BC2FEC">
            <w:pPr>
              <w:rPr>
                <w:rFonts w:ascii="Arial" w:hAnsi="Arial" w:cs="Arial"/>
              </w:rPr>
            </w:pPr>
            <w:r>
              <w:rPr>
                <w:rFonts w:ascii="Arial" w:hAnsi="Arial" w:cs="Arial"/>
              </w:rPr>
              <w:t>I</w:t>
            </w:r>
          </w:p>
          <w:p w14:paraId="5DA601DB" w14:textId="77777777" w:rsidR="00BC2FEC" w:rsidRDefault="00BC2FEC" w:rsidP="00BC2FEC">
            <w:pPr>
              <w:rPr>
                <w:rFonts w:ascii="Arial" w:hAnsi="Arial" w:cs="Arial"/>
                <w:sz w:val="16"/>
                <w:szCs w:val="16"/>
              </w:rPr>
            </w:pPr>
          </w:p>
          <w:p w14:paraId="174B812D" w14:textId="77777777" w:rsidR="00BC2FEC" w:rsidRDefault="00BC2FEC" w:rsidP="00BC2FEC">
            <w:pPr>
              <w:rPr>
                <w:rFonts w:ascii="Arial" w:hAnsi="Arial" w:cs="Arial"/>
                <w:sz w:val="16"/>
                <w:szCs w:val="16"/>
              </w:rPr>
            </w:pPr>
          </w:p>
          <w:p w14:paraId="1F8CD807" w14:textId="77777777" w:rsidR="00BC2FEC" w:rsidRDefault="00BC2FEC" w:rsidP="00BC2FEC">
            <w:pPr>
              <w:rPr>
                <w:rFonts w:ascii="Arial" w:hAnsi="Arial" w:cs="Arial"/>
                <w:sz w:val="16"/>
                <w:szCs w:val="16"/>
              </w:rPr>
            </w:pPr>
          </w:p>
          <w:p w14:paraId="65A7C64F" w14:textId="77777777" w:rsidR="00BC2FEC" w:rsidRDefault="00BC2FEC" w:rsidP="00BC2FEC">
            <w:pPr>
              <w:rPr>
                <w:rFonts w:ascii="Arial" w:hAnsi="Arial" w:cs="Arial"/>
                <w:sz w:val="16"/>
                <w:szCs w:val="16"/>
              </w:rPr>
            </w:pPr>
          </w:p>
          <w:p w14:paraId="09943298" w14:textId="77777777" w:rsidR="00BC2FEC" w:rsidRDefault="00BC2FEC" w:rsidP="00BC2FEC">
            <w:pPr>
              <w:rPr>
                <w:rFonts w:ascii="Arial" w:hAnsi="Arial" w:cs="Arial"/>
                <w:sz w:val="16"/>
                <w:szCs w:val="16"/>
              </w:rPr>
            </w:pPr>
          </w:p>
          <w:p w14:paraId="7A06F454" w14:textId="77777777" w:rsidR="00BC2FEC" w:rsidRDefault="00BC2FEC" w:rsidP="00BC2FEC">
            <w:pPr>
              <w:rPr>
                <w:rFonts w:ascii="Arial" w:hAnsi="Arial" w:cs="Arial"/>
                <w:sz w:val="16"/>
                <w:szCs w:val="16"/>
              </w:rPr>
            </w:pPr>
          </w:p>
          <w:p w14:paraId="3DB33232" w14:textId="77777777" w:rsidR="00BC2FEC" w:rsidRDefault="00BC2FEC" w:rsidP="00BC2FEC">
            <w:pPr>
              <w:rPr>
                <w:rFonts w:ascii="Arial" w:hAnsi="Arial" w:cs="Arial"/>
                <w:sz w:val="16"/>
                <w:szCs w:val="16"/>
              </w:rPr>
            </w:pPr>
          </w:p>
          <w:p w14:paraId="3B6D60CE" w14:textId="2E60885C" w:rsidR="00BC2FEC" w:rsidRPr="00AD1E4F" w:rsidRDefault="00AD1E4F" w:rsidP="00BC2FEC">
            <w:pPr>
              <w:rPr>
                <w:rFonts w:ascii="Arial" w:hAnsi="Arial" w:cs="Arial"/>
              </w:rPr>
            </w:pPr>
            <w:r>
              <w:rPr>
                <w:rFonts w:ascii="Arial" w:hAnsi="Arial" w:cs="Arial"/>
              </w:rPr>
              <w:t>I</w:t>
            </w: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00485AAE">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00485AAE">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6FCD9" w14:textId="77777777" w:rsidR="0029372C" w:rsidRDefault="0029372C" w:rsidP="0029372C">
      <w:pPr>
        <w:spacing w:after="0" w:line="240" w:lineRule="auto"/>
      </w:pPr>
      <w:r>
        <w:separator/>
      </w:r>
    </w:p>
  </w:endnote>
  <w:endnote w:type="continuationSeparator" w:id="0">
    <w:p w14:paraId="144F5E29" w14:textId="77777777" w:rsidR="0029372C" w:rsidRDefault="0029372C"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C690E" w14:textId="77777777" w:rsidR="0029372C" w:rsidRDefault="0029372C" w:rsidP="0029372C">
      <w:pPr>
        <w:spacing w:after="0" w:line="240" w:lineRule="auto"/>
      </w:pPr>
      <w:r>
        <w:separator/>
      </w:r>
    </w:p>
  </w:footnote>
  <w:footnote w:type="continuationSeparator" w:id="0">
    <w:p w14:paraId="230ACFD7" w14:textId="77777777" w:rsidR="0029372C" w:rsidRDefault="0029372C"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EE2343"/>
    <w:multiLevelType w:val="hybridMultilevel"/>
    <w:tmpl w:val="CF28AF42"/>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C2824"/>
    <w:multiLevelType w:val="hybridMultilevel"/>
    <w:tmpl w:val="7086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872181">
    <w:abstractNumId w:val="0"/>
  </w:num>
  <w:num w:numId="2" w16cid:durableId="1810511553">
    <w:abstractNumId w:val="7"/>
  </w:num>
  <w:num w:numId="3" w16cid:durableId="1932466740">
    <w:abstractNumId w:val="5"/>
  </w:num>
  <w:num w:numId="4" w16cid:durableId="627276663">
    <w:abstractNumId w:val="3"/>
  </w:num>
  <w:num w:numId="5" w16cid:durableId="294679947">
    <w:abstractNumId w:val="10"/>
  </w:num>
  <w:num w:numId="6" w16cid:durableId="368143308">
    <w:abstractNumId w:val="2"/>
  </w:num>
  <w:num w:numId="7" w16cid:durableId="1156458765">
    <w:abstractNumId w:val="11"/>
  </w:num>
  <w:num w:numId="8" w16cid:durableId="1251155102">
    <w:abstractNumId w:val="9"/>
  </w:num>
  <w:num w:numId="9" w16cid:durableId="1143044494">
    <w:abstractNumId w:val="1"/>
  </w:num>
  <w:num w:numId="10" w16cid:durableId="937173783">
    <w:abstractNumId w:val="12"/>
  </w:num>
  <w:num w:numId="11" w16cid:durableId="451217282">
    <w:abstractNumId w:val="4"/>
  </w:num>
  <w:num w:numId="12" w16cid:durableId="486635724">
    <w:abstractNumId w:val="8"/>
  </w:num>
  <w:num w:numId="13" w16cid:durableId="107559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850306C-CC29-4413-AA19-7B5F6FD08CFB}"/>
    <w:docVar w:name="dgnword-eventsink" w:val="2047723816256"/>
  </w:docVars>
  <w:rsids>
    <w:rsidRoot w:val="00E634DF"/>
    <w:rsid w:val="00032EF5"/>
    <w:rsid w:val="00066F45"/>
    <w:rsid w:val="00071A65"/>
    <w:rsid w:val="000E428D"/>
    <w:rsid w:val="00125AAE"/>
    <w:rsid w:val="00160D58"/>
    <w:rsid w:val="001C0F07"/>
    <w:rsid w:val="001F4F3B"/>
    <w:rsid w:val="001F710B"/>
    <w:rsid w:val="00217FD2"/>
    <w:rsid w:val="00237D1F"/>
    <w:rsid w:val="00260243"/>
    <w:rsid w:val="002800A0"/>
    <w:rsid w:val="00287773"/>
    <w:rsid w:val="0029372C"/>
    <w:rsid w:val="002A7EA4"/>
    <w:rsid w:val="002B61FF"/>
    <w:rsid w:val="0030071A"/>
    <w:rsid w:val="00301464"/>
    <w:rsid w:val="00334700"/>
    <w:rsid w:val="003459E5"/>
    <w:rsid w:val="003B05C9"/>
    <w:rsid w:val="003B2523"/>
    <w:rsid w:val="003E7C74"/>
    <w:rsid w:val="00427CB4"/>
    <w:rsid w:val="0043082A"/>
    <w:rsid w:val="004314CA"/>
    <w:rsid w:val="00482557"/>
    <w:rsid w:val="00485AAE"/>
    <w:rsid w:val="00487748"/>
    <w:rsid w:val="004B4B52"/>
    <w:rsid w:val="004C3F67"/>
    <w:rsid w:val="004D4552"/>
    <w:rsid w:val="004F1EFB"/>
    <w:rsid w:val="00551FBF"/>
    <w:rsid w:val="00554C23"/>
    <w:rsid w:val="005D461E"/>
    <w:rsid w:val="006739F4"/>
    <w:rsid w:val="00692853"/>
    <w:rsid w:val="00694A6E"/>
    <w:rsid w:val="006B27AF"/>
    <w:rsid w:val="006D0D8F"/>
    <w:rsid w:val="00707065"/>
    <w:rsid w:val="007212DF"/>
    <w:rsid w:val="007563EC"/>
    <w:rsid w:val="007B040E"/>
    <w:rsid w:val="008523A0"/>
    <w:rsid w:val="0085712C"/>
    <w:rsid w:val="0088699C"/>
    <w:rsid w:val="008B2AFF"/>
    <w:rsid w:val="008D3A6E"/>
    <w:rsid w:val="008E23D1"/>
    <w:rsid w:val="009165E8"/>
    <w:rsid w:val="009918EB"/>
    <w:rsid w:val="009D401A"/>
    <w:rsid w:val="00A72D68"/>
    <w:rsid w:val="00A85A70"/>
    <w:rsid w:val="00AC3948"/>
    <w:rsid w:val="00AC77F5"/>
    <w:rsid w:val="00AD1E4F"/>
    <w:rsid w:val="00B05D4F"/>
    <w:rsid w:val="00B61411"/>
    <w:rsid w:val="00B87078"/>
    <w:rsid w:val="00BA4330"/>
    <w:rsid w:val="00BA464A"/>
    <w:rsid w:val="00BC2FEC"/>
    <w:rsid w:val="00BC3261"/>
    <w:rsid w:val="00C259F3"/>
    <w:rsid w:val="00C355E2"/>
    <w:rsid w:val="00C46CBD"/>
    <w:rsid w:val="00C5671E"/>
    <w:rsid w:val="00C718D8"/>
    <w:rsid w:val="00C8118F"/>
    <w:rsid w:val="00C95F34"/>
    <w:rsid w:val="00CA550A"/>
    <w:rsid w:val="00CB5686"/>
    <w:rsid w:val="00D36749"/>
    <w:rsid w:val="00D52E7A"/>
    <w:rsid w:val="00DA0089"/>
    <w:rsid w:val="00DA2BA7"/>
    <w:rsid w:val="00E4792A"/>
    <w:rsid w:val="00E56431"/>
    <w:rsid w:val="00E634DF"/>
    <w:rsid w:val="00EA66F9"/>
    <w:rsid w:val="00EB51E7"/>
    <w:rsid w:val="00EE348B"/>
    <w:rsid w:val="00EE5EB4"/>
    <w:rsid w:val="00F248AC"/>
    <w:rsid w:val="00FA70FB"/>
    <w:rsid w:val="00FB248D"/>
    <w:rsid w:val="00FD0BB9"/>
    <w:rsid w:val="00FD0C0D"/>
    <w:rsid w:val="00FD2AB1"/>
    <w:rsid w:val="00FE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docId w15:val="{647A6F4C-D150-4C8C-AC44-B465E2CB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Revision">
    <w:name w:val="Revision"/>
    <w:hidden/>
    <w:uiPriority w:val="99"/>
    <w:semiHidden/>
    <w:rsid w:val="00E5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cross.org.uk/about-us/how-we-are-run/our-policies/equality-and-divers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Steve Alexander</cp:lastModifiedBy>
  <cp:revision>2</cp:revision>
  <dcterms:created xsi:type="dcterms:W3CDTF">2024-07-05T11:09:00Z</dcterms:created>
  <dcterms:modified xsi:type="dcterms:W3CDTF">2024-07-05T11:09:00Z</dcterms:modified>
</cp:coreProperties>
</file>