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FA59" w14:textId="77777777" w:rsidR="008C4216" w:rsidRDefault="008C4216" w:rsidP="008C4216">
      <w:r>
        <w:t>British Red Cross – Assessment Support Worker</w:t>
      </w:r>
    </w:p>
    <w:p w14:paraId="009DD18C" w14:textId="77777777" w:rsidR="008C4216" w:rsidRDefault="008C4216" w:rsidP="008C4216">
      <w:r>
        <w:t>British Red Cross | Supporting People in Crisis</w:t>
      </w:r>
    </w:p>
    <w:p w14:paraId="417C9797" w14:textId="77777777" w:rsidR="008C4216" w:rsidRDefault="008C4216" w:rsidP="008C4216">
      <w:r>
        <w:t>Assessment Support Worker</w:t>
      </w:r>
    </w:p>
    <w:p w14:paraId="63D04A61" w14:textId="77777777" w:rsidR="008C4216" w:rsidRDefault="008C4216" w:rsidP="008C4216">
      <w:r>
        <w:t>Join the British Red Cross – Make a Meaningful Difference Every Day</w:t>
      </w:r>
    </w:p>
    <w:p w14:paraId="48C25E54" w14:textId="77777777" w:rsidR="008C4216" w:rsidRDefault="008C4216" w:rsidP="008C4216">
      <w:r>
        <w:t>Are you passionate about helping others regain independence and confidence after a hospital stay? Do you thrive in a role where no two days are the same? If so, we’d love to hear from you.</w:t>
      </w:r>
    </w:p>
    <w:p w14:paraId="63A9965A" w14:textId="77777777" w:rsidR="008C4216" w:rsidRDefault="008C4216" w:rsidP="008C4216">
      <w:r>
        <w:t>We are looking for compassionate and motivated Assessment Support Workers to join our dynamic team. In this role, you will be at the forefront of our Home First model, delivering assessments directly within people’s homes and supporting them to live independently, safely, and with dignity.</w:t>
      </w:r>
    </w:p>
    <w:p w14:paraId="7BF9F2BA" w14:textId="77777777" w:rsidR="008C4216" w:rsidRPr="008C4216" w:rsidRDefault="008C4216" w:rsidP="008C4216">
      <w:pPr>
        <w:rPr>
          <w:b/>
          <w:bCs/>
          <w:u w:val="single"/>
        </w:rPr>
      </w:pPr>
      <w:r w:rsidRPr="008C4216">
        <w:rPr>
          <w:b/>
          <w:bCs/>
          <w:u w:val="single"/>
        </w:rPr>
        <w:t>About the Role</w:t>
      </w:r>
    </w:p>
    <w:p w14:paraId="3EE1C953" w14:textId="6CB48BBA" w:rsidR="008C4216" w:rsidRDefault="008C4216" w:rsidP="008C4216">
      <w:r>
        <w:t xml:space="preserve">As an Assessment Support Worker, you will play a crucial part in ensuring individuals receive the personalised support they need following discharge from hospital. Working flexibly and confidently in a </w:t>
      </w:r>
      <w:r>
        <w:t>fast</w:t>
      </w:r>
      <w:r>
        <w:rPr>
          <w:rFonts w:ascii="Arial" w:hAnsi="Arial" w:cs="Arial"/>
        </w:rPr>
        <w:t>-paced</w:t>
      </w:r>
      <w:r>
        <w:t xml:space="preserve"> environment, you will provide both practical and emotional assistance while conducting holistic assessments in the person</w:t>
      </w:r>
      <w:r>
        <w:rPr>
          <w:rFonts w:ascii="Aptos" w:hAnsi="Aptos" w:cs="Aptos"/>
        </w:rPr>
        <w:t>’</w:t>
      </w:r>
      <w:r>
        <w:t>s own home.</w:t>
      </w:r>
    </w:p>
    <w:p w14:paraId="76F54373" w14:textId="77777777" w:rsidR="008C4216" w:rsidRDefault="008C4216" w:rsidP="008C4216">
      <w:r>
        <w:t>Key Responsibilities:</w:t>
      </w:r>
    </w:p>
    <w:p w14:paraId="3A298BDD" w14:textId="77777777" w:rsidR="008C4216" w:rsidRDefault="008C4216" w:rsidP="008C4216">
      <w:r>
        <w:t>• Work collaboratively with individuals, their families, and professionals to develop personalised care and support plans.</w:t>
      </w:r>
    </w:p>
    <w:p w14:paraId="66E76524" w14:textId="291359D0" w:rsidR="008C4216" w:rsidRDefault="008C4216" w:rsidP="008C4216">
      <w:r>
        <w:t>• Enable</w:t>
      </w:r>
      <w:r>
        <w:t xml:space="preserve"> and support where required to allow</w:t>
      </w:r>
      <w:r>
        <w:t xml:space="preserve"> individuals to carry out daily living activities, including </w:t>
      </w:r>
      <w:r>
        <w:t xml:space="preserve">but not restricted to </w:t>
      </w:r>
      <w:r>
        <w:t>bathing, dressing, meal preparation, medication prompts</w:t>
      </w:r>
    </w:p>
    <w:p w14:paraId="561FF756" w14:textId="2C25D3A0" w:rsidR="008C4216" w:rsidRDefault="008C4216" w:rsidP="008C4216">
      <w:r>
        <w:t xml:space="preserve">• Liaise with healthcare professionals, </w:t>
      </w:r>
      <w:r>
        <w:t>senior practitioners</w:t>
      </w:r>
      <w:r>
        <w:t>, and multidisciplinary teams to ensure seamless, coordinated care.</w:t>
      </w:r>
    </w:p>
    <w:p w14:paraId="23606F3E" w14:textId="4FE59A1E" w:rsidR="008C4216" w:rsidRDefault="008C4216" w:rsidP="008C4216">
      <w:r>
        <w:t xml:space="preserve">• Monitor progress, review support needs, and adjust plans to promote independence and </w:t>
      </w:r>
      <w:r>
        <w:t>well</w:t>
      </w:r>
      <w:r>
        <w:rPr>
          <w:rFonts w:ascii="Arial" w:hAnsi="Arial" w:cs="Arial"/>
        </w:rPr>
        <w:t>b</w:t>
      </w:r>
      <w:r>
        <w:t>eing</w:t>
      </w:r>
      <w:r>
        <w:t>.</w:t>
      </w:r>
    </w:p>
    <w:p w14:paraId="45985E90" w14:textId="77777777" w:rsidR="008C4216" w:rsidRDefault="008C4216" w:rsidP="008C4216">
      <w:r>
        <w:t>• Maintain clear, accurate, and professional documentation of assessments, care plans, and interactions.</w:t>
      </w:r>
    </w:p>
    <w:p w14:paraId="01708745" w14:textId="77777777" w:rsidR="008C4216" w:rsidRDefault="008C4216" w:rsidP="008C4216">
      <w:r>
        <w:t>Employee Benefits:</w:t>
      </w:r>
    </w:p>
    <w:p w14:paraId="55020415" w14:textId="77777777" w:rsidR="008C4216" w:rsidRDefault="008C4216" w:rsidP="008C4216">
      <w:r>
        <w:t>• 36 days of annual leave (including Bank Holidays), pro rata.</w:t>
      </w:r>
    </w:p>
    <w:p w14:paraId="4963854D" w14:textId="77777777" w:rsidR="008C4216" w:rsidRDefault="008C4216" w:rsidP="008C4216">
      <w:r>
        <w:t>• Option to purchase up to 5 additional days.</w:t>
      </w:r>
    </w:p>
    <w:p w14:paraId="09FDC0F4" w14:textId="77777777" w:rsidR="008C4216" w:rsidRDefault="008C4216" w:rsidP="008C4216">
      <w:r>
        <w:t>• Up to 6% contributory pension.</w:t>
      </w:r>
    </w:p>
    <w:p w14:paraId="66E00C48" w14:textId="77777777" w:rsidR="008C4216" w:rsidRDefault="008C4216" w:rsidP="008C4216">
      <w:r>
        <w:t>• Flexible working options.</w:t>
      </w:r>
    </w:p>
    <w:p w14:paraId="3C441679" w14:textId="77777777" w:rsidR="008C4216" w:rsidRDefault="008C4216" w:rsidP="008C4216">
      <w:r>
        <w:t>• Comprehensive training and development.</w:t>
      </w:r>
    </w:p>
    <w:p w14:paraId="1B1F0483" w14:textId="3DB03C4B" w:rsidR="008C4216" w:rsidRDefault="008C4216" w:rsidP="008C4216">
      <w:r>
        <w:t>• SVQ qualification.</w:t>
      </w:r>
    </w:p>
    <w:p w14:paraId="0FFCE64A" w14:textId="77777777" w:rsidR="008C4216" w:rsidRDefault="008C4216" w:rsidP="008C4216">
      <w:r>
        <w:t>• Paid from the start to end of shift, including travel.</w:t>
      </w:r>
    </w:p>
    <w:p w14:paraId="741B7068" w14:textId="77777777" w:rsidR="008C4216" w:rsidRDefault="008C4216" w:rsidP="008C4216">
      <w:r>
        <w:t>• PVG costs covered.</w:t>
      </w:r>
    </w:p>
    <w:p w14:paraId="5BB44994" w14:textId="77777777" w:rsidR="008C4216" w:rsidRDefault="008C4216" w:rsidP="008C4216">
      <w:r>
        <w:lastRenderedPageBreak/>
        <w:t>Candidate Requirements:</w:t>
      </w:r>
    </w:p>
    <w:p w14:paraId="2E77A016" w14:textId="77777777" w:rsidR="008C4216" w:rsidRDefault="008C4216" w:rsidP="008C4216">
      <w:r>
        <w:t>• No experience required – full training provided.</w:t>
      </w:r>
    </w:p>
    <w:p w14:paraId="3E45465B" w14:textId="77777777" w:rsidR="008C4216" w:rsidRDefault="008C4216" w:rsidP="008C4216">
      <w:r>
        <w:t>• Compassion, empathy, and a desire to make a positive impact.</w:t>
      </w:r>
    </w:p>
    <w:p w14:paraId="02A8ED26" w14:textId="77777777" w:rsidR="008C4216" w:rsidRDefault="008C4216" w:rsidP="008C4216">
      <w:r>
        <w:t>• Strong communication skills and ability to work independently.</w:t>
      </w:r>
    </w:p>
    <w:p w14:paraId="259E8759" w14:textId="77777777" w:rsidR="008C4216" w:rsidRDefault="008C4216" w:rsidP="008C4216">
      <w:r>
        <w:t>• Driving licence and vehicle preferred but not essential.</w:t>
      </w:r>
    </w:p>
    <w:p w14:paraId="76E4125A" w14:textId="6CCA53D6" w:rsidR="00BB1D58" w:rsidRDefault="008C4216" w:rsidP="008C4216">
      <w:r>
        <w:t>Join our team and help deliver exceptional, life</w:t>
      </w:r>
      <w:r>
        <w:rPr>
          <w:rFonts w:ascii="Arial" w:hAnsi="Arial" w:cs="Arial"/>
        </w:rPr>
        <w:t xml:space="preserve"> </w:t>
      </w:r>
      <w:r>
        <w:t>changing support when it</w:t>
      </w:r>
      <w:r>
        <w:rPr>
          <w:rFonts w:ascii="Aptos" w:hAnsi="Aptos" w:cs="Aptos"/>
        </w:rPr>
        <w:t>’</w:t>
      </w:r>
      <w:r>
        <w:t>s needed most</w:t>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16"/>
    <w:rsid w:val="00731E36"/>
    <w:rsid w:val="008C4216"/>
    <w:rsid w:val="00BB1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3D64"/>
  <w15:chartTrackingRefBased/>
  <w15:docId w15:val="{F526975F-7E7B-4DE1-A976-46840398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4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4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16"/>
    <w:rPr>
      <w:rFonts w:eastAsiaTheme="majorEastAsia" w:cstheme="majorBidi"/>
      <w:color w:val="272727" w:themeColor="text1" w:themeTint="D8"/>
    </w:rPr>
  </w:style>
  <w:style w:type="paragraph" w:styleId="Title">
    <w:name w:val="Title"/>
    <w:basedOn w:val="Normal"/>
    <w:next w:val="Normal"/>
    <w:link w:val="TitleChar"/>
    <w:uiPriority w:val="10"/>
    <w:qFormat/>
    <w:rsid w:val="008C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16"/>
    <w:pPr>
      <w:spacing w:before="160"/>
      <w:jc w:val="center"/>
    </w:pPr>
    <w:rPr>
      <w:i/>
      <w:iCs/>
      <w:color w:val="404040" w:themeColor="text1" w:themeTint="BF"/>
    </w:rPr>
  </w:style>
  <w:style w:type="character" w:customStyle="1" w:styleId="QuoteChar">
    <w:name w:val="Quote Char"/>
    <w:basedOn w:val="DefaultParagraphFont"/>
    <w:link w:val="Quote"/>
    <w:uiPriority w:val="29"/>
    <w:rsid w:val="008C4216"/>
    <w:rPr>
      <w:i/>
      <w:iCs/>
      <w:color w:val="404040" w:themeColor="text1" w:themeTint="BF"/>
    </w:rPr>
  </w:style>
  <w:style w:type="paragraph" w:styleId="ListParagraph">
    <w:name w:val="List Paragraph"/>
    <w:basedOn w:val="Normal"/>
    <w:uiPriority w:val="34"/>
    <w:qFormat/>
    <w:rsid w:val="008C4216"/>
    <w:pPr>
      <w:ind w:left="720"/>
      <w:contextualSpacing/>
    </w:pPr>
  </w:style>
  <w:style w:type="character" w:styleId="IntenseEmphasis">
    <w:name w:val="Intense Emphasis"/>
    <w:basedOn w:val="DefaultParagraphFont"/>
    <w:uiPriority w:val="21"/>
    <w:qFormat/>
    <w:rsid w:val="008C4216"/>
    <w:rPr>
      <w:i/>
      <w:iCs/>
      <w:color w:val="0F4761" w:themeColor="accent1" w:themeShade="BF"/>
    </w:rPr>
  </w:style>
  <w:style w:type="paragraph" w:styleId="IntenseQuote">
    <w:name w:val="Intense Quote"/>
    <w:basedOn w:val="Normal"/>
    <w:next w:val="Normal"/>
    <w:link w:val="IntenseQuoteChar"/>
    <w:uiPriority w:val="30"/>
    <w:qFormat/>
    <w:rsid w:val="008C4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16"/>
    <w:rPr>
      <w:i/>
      <w:iCs/>
      <w:color w:val="0F4761" w:themeColor="accent1" w:themeShade="BF"/>
    </w:rPr>
  </w:style>
  <w:style w:type="character" w:styleId="IntenseReference">
    <w:name w:val="Intense Reference"/>
    <w:basedOn w:val="DefaultParagraphFont"/>
    <w:uiPriority w:val="32"/>
    <w:qFormat/>
    <w:rsid w:val="008C42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1990</Characters>
  <Application>Microsoft Office Word</Application>
  <DocSecurity>0</DocSecurity>
  <Lines>51</Lines>
  <Paragraphs>23</Paragraphs>
  <ScaleCrop>false</ScaleCrop>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Dolan</dc:creator>
  <cp:keywords/>
  <dc:description/>
  <cp:lastModifiedBy>Sam Dolan</cp:lastModifiedBy>
  <cp:revision>1</cp:revision>
  <dcterms:created xsi:type="dcterms:W3CDTF">2026-02-25T12:39:00Z</dcterms:created>
  <dcterms:modified xsi:type="dcterms:W3CDTF">2026-02-25T12:46:00Z</dcterms:modified>
</cp:coreProperties>
</file>